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left"/>
        <w:rPr>
          <w:rFonts w:ascii="Arial" w:hAnsi="Arial" w:eastAsia="Symbol"/>
          <w:b/>
          <w:bCs/>
          <w:sz w:val="32"/>
          <w:szCs w:val="32"/>
        </w:rPr>
      </w:pPr>
    </w:p>
    <w:p>
      <w:pPr>
        <w:pStyle w:val="2"/>
        <w:ind w:left="0" w:leftChars="0" w:firstLine="0"/>
        <w:rPr>
          <w:rFonts w:hint="default"/>
        </w:rPr>
      </w:pPr>
    </w:p>
    <w:p>
      <w:pPr>
        <w:spacing w:line="600" w:lineRule="exact"/>
        <w:rPr>
          <w:rFonts w:ascii="Arial" w:hAnsi="Arial" w:eastAsia="宋体"/>
          <w:b/>
          <w:bCs/>
          <w:sz w:val="32"/>
          <w:szCs w:val="32"/>
        </w:rPr>
      </w:pPr>
    </w:p>
    <w:p>
      <w:pPr>
        <w:spacing w:line="600" w:lineRule="exact"/>
        <w:jc w:val="center"/>
        <w:rPr>
          <w:rFonts w:ascii="Arial" w:hAnsi="Arial" w:eastAsia="宋体"/>
          <w:b/>
          <w:bCs/>
          <w:sz w:val="32"/>
          <w:szCs w:val="32"/>
        </w:rPr>
      </w:pPr>
    </w:p>
    <w:p>
      <w:pPr>
        <w:spacing w:line="600" w:lineRule="exact"/>
        <w:jc w:val="center"/>
        <w:rPr>
          <w:rFonts w:ascii="Arial" w:hAnsi="Arial" w:eastAsia="宋体"/>
          <w:b/>
          <w:bCs/>
          <w:sz w:val="32"/>
          <w:szCs w:val="32"/>
        </w:rPr>
      </w:pPr>
    </w:p>
    <w:p>
      <w:pPr>
        <w:spacing w:line="600" w:lineRule="exact"/>
        <w:jc w:val="center"/>
        <w:rPr>
          <w:rFonts w:cs="方正小标宋简体" w:asciiTheme="majorEastAsia" w:hAnsiTheme="majorEastAsia" w:eastAsiaTheme="majorEastAsia"/>
          <w:b/>
          <w:sz w:val="48"/>
          <w:szCs w:val="48"/>
        </w:rPr>
      </w:pPr>
      <w:r>
        <w:rPr>
          <w:rFonts w:hint="eastAsia" w:cs="方正小标宋简体" w:asciiTheme="majorEastAsia" w:hAnsiTheme="majorEastAsia" w:eastAsiaTheme="majorEastAsia"/>
          <w:b/>
          <w:sz w:val="48"/>
          <w:szCs w:val="48"/>
          <w:lang w:val="en-US" w:eastAsia="zh-CN"/>
        </w:rPr>
        <w:t>2024</w:t>
      </w:r>
      <w:r>
        <w:rPr>
          <w:rFonts w:cs="方正小标宋简体" w:asciiTheme="majorEastAsia" w:hAnsiTheme="majorEastAsia" w:eastAsiaTheme="majorEastAsia"/>
          <w:b/>
          <w:sz w:val="48"/>
          <w:szCs w:val="48"/>
        </w:rPr>
        <w:t>年度</w:t>
      </w:r>
      <w:r>
        <w:rPr>
          <w:rFonts w:hint="eastAsia" w:cs="方正小标宋简体" w:asciiTheme="majorEastAsia" w:hAnsiTheme="majorEastAsia" w:eastAsiaTheme="majorEastAsia"/>
          <w:b/>
          <w:sz w:val="48"/>
          <w:szCs w:val="48"/>
          <w:u w:val="single"/>
          <w:lang w:eastAsia="zh-CN"/>
        </w:rPr>
        <w:t>额尔古纳市人民政府外事办公室本级</w:t>
      </w:r>
      <w:r>
        <w:rPr>
          <w:rFonts w:cs="方正小标宋简体" w:asciiTheme="majorEastAsia" w:hAnsiTheme="majorEastAsia" w:eastAsiaTheme="majorEastAsia"/>
          <w:b/>
          <w:sz w:val="48"/>
          <w:szCs w:val="48"/>
        </w:rPr>
        <w:t>预算公开</w:t>
      </w: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pStyle w:val="2"/>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批复时间：</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2024</w:t>
      </w:r>
      <w:r>
        <w:rPr>
          <w:rFonts w:ascii="黑体" w:hAnsi="黑体" w:eastAsia="黑体" w:cs="黑体"/>
          <w:sz w:val="32"/>
          <w:szCs w:val="32"/>
          <w:u w:val="single"/>
        </w:rPr>
        <w:t xml:space="preserve">   年   </w:t>
      </w:r>
      <w:r>
        <w:rPr>
          <w:rFonts w:hint="eastAsia" w:ascii="黑体" w:hAnsi="黑体" w:eastAsia="黑体" w:cs="黑体"/>
          <w:sz w:val="32"/>
          <w:szCs w:val="32"/>
          <w:u w:val="single"/>
          <w:lang w:val="en-US" w:eastAsia="zh-CN"/>
        </w:rPr>
        <w:t>2</w:t>
      </w:r>
      <w:r>
        <w:rPr>
          <w:rFonts w:ascii="黑体" w:hAnsi="黑体" w:eastAsia="黑体" w:cs="黑体"/>
          <w:sz w:val="32"/>
          <w:szCs w:val="32"/>
          <w:u w:val="single"/>
        </w:rPr>
        <w:t xml:space="preserve">   月   </w:t>
      </w:r>
      <w:r>
        <w:rPr>
          <w:rFonts w:hint="eastAsia" w:ascii="黑体" w:hAnsi="黑体" w:eastAsia="黑体" w:cs="黑体"/>
          <w:sz w:val="32"/>
          <w:szCs w:val="32"/>
          <w:u w:val="single"/>
          <w:lang w:val="en-US" w:eastAsia="zh-CN"/>
        </w:rPr>
        <w:t>09</w:t>
      </w:r>
      <w:r>
        <w:rPr>
          <w:rFonts w:ascii="黑体" w:hAnsi="黑体" w:eastAsia="黑体" w:cs="黑体"/>
          <w:sz w:val="32"/>
          <w:szCs w:val="32"/>
          <w:u w:val="single"/>
        </w:rPr>
        <w:t xml:space="preserve">  日</w:t>
      </w:r>
    </w:p>
    <w:p>
      <w:pPr>
        <w:pStyle w:val="2"/>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公开时间：</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2024</w:t>
      </w:r>
      <w:r>
        <w:rPr>
          <w:rFonts w:ascii="黑体" w:hAnsi="黑体" w:eastAsia="黑体" w:cs="黑体"/>
          <w:sz w:val="32"/>
          <w:szCs w:val="32"/>
          <w:u w:val="single"/>
        </w:rPr>
        <w:t xml:space="preserve">   年   </w:t>
      </w:r>
      <w:r>
        <w:rPr>
          <w:rFonts w:hint="eastAsia" w:ascii="黑体" w:hAnsi="黑体" w:eastAsia="黑体" w:cs="黑体"/>
          <w:sz w:val="32"/>
          <w:szCs w:val="32"/>
          <w:u w:val="single"/>
          <w:lang w:val="en-US" w:eastAsia="zh-CN"/>
        </w:rPr>
        <w:t>2</w:t>
      </w:r>
      <w:r>
        <w:rPr>
          <w:rFonts w:ascii="黑体" w:hAnsi="黑体" w:eastAsia="黑体" w:cs="黑体"/>
          <w:sz w:val="32"/>
          <w:szCs w:val="32"/>
          <w:u w:val="single"/>
        </w:rPr>
        <w:t xml:space="preserve">   月   </w:t>
      </w:r>
      <w:r>
        <w:rPr>
          <w:rFonts w:hint="eastAsia" w:ascii="黑体" w:hAnsi="黑体" w:eastAsia="黑体" w:cs="黑体"/>
          <w:sz w:val="32"/>
          <w:szCs w:val="32"/>
          <w:u w:val="single"/>
          <w:lang w:val="en-US" w:eastAsia="zh-CN"/>
        </w:rPr>
        <w:t>28</w:t>
      </w:r>
      <w:r>
        <w:rPr>
          <w:rFonts w:ascii="黑体" w:hAnsi="黑体" w:eastAsia="黑体" w:cs="黑体"/>
          <w:sz w:val="32"/>
          <w:szCs w:val="32"/>
          <w:u w:val="single"/>
        </w:rPr>
        <w:t xml:space="preserve">  日</w:t>
      </w:r>
    </w:p>
    <w:p>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第一部分 部门概况</w:t>
      </w:r>
    </w:p>
    <w:p>
      <w:pPr>
        <w:pStyle w:val="5"/>
        <w:spacing w:after="0" w:line="600" w:lineRule="exact"/>
        <w:rPr>
          <w:rFonts w:eastAsia="仿宋_GB2312" w:cs="仿宋"/>
          <w:sz w:val="32"/>
          <w:szCs w:val="32"/>
        </w:rPr>
      </w:pPr>
      <w:r>
        <w:rPr>
          <w:rFonts w:hint="eastAsia" w:eastAsia="仿宋_GB2312" w:cs="仿宋"/>
          <w:w w:val="95"/>
          <w:sz w:val="32"/>
          <w:szCs w:val="32"/>
        </w:rPr>
        <w:t>一、主要职能、职责</w:t>
      </w:r>
    </w:p>
    <w:p>
      <w:pPr>
        <w:pStyle w:val="5"/>
        <w:spacing w:after="0" w:line="600" w:lineRule="exact"/>
        <w:rPr>
          <w:rFonts w:eastAsia="仿宋_GB2312" w:cs="仿宋"/>
          <w:sz w:val="32"/>
          <w:szCs w:val="32"/>
        </w:rPr>
      </w:pPr>
      <w:r>
        <w:rPr>
          <w:rFonts w:hint="eastAsia" w:eastAsia="仿宋_GB2312" w:cs="仿宋"/>
          <w:sz w:val="32"/>
          <w:szCs w:val="32"/>
        </w:rPr>
        <w:t>二、部门机构设置及预算单位构成情况</w:t>
      </w:r>
    </w:p>
    <w:p>
      <w:pPr>
        <w:pStyle w:val="5"/>
        <w:spacing w:after="0" w:line="600" w:lineRule="exact"/>
        <w:rPr>
          <w:rFonts w:eastAsia="仿宋_GB2312" w:cs="仿宋"/>
          <w:sz w:val="32"/>
          <w:szCs w:val="32"/>
        </w:rPr>
      </w:pPr>
      <w:r>
        <w:rPr>
          <w:rFonts w:hint="eastAsia" w:eastAsia="仿宋_GB2312" w:cs="仿宋"/>
          <w:sz w:val="32"/>
          <w:szCs w:val="32"/>
        </w:rPr>
        <w:t>三、</w:t>
      </w:r>
      <w:r>
        <w:rPr>
          <w:rFonts w:hint="eastAsia" w:ascii="仿宋_GB2312" w:hAnsi="仿宋_GB2312" w:eastAsia="仿宋_GB2312" w:cs="仿宋"/>
          <w:color w:val="000000" w:themeColor="text1"/>
          <w:sz w:val="32"/>
          <w:szCs w:val="32"/>
          <w:lang w:val="en-US" w:eastAsia="zh-CN"/>
          <w14:textFill>
            <w14:solidFill>
              <w14:schemeClr w14:val="tx1"/>
            </w14:solidFill>
          </w14:textFill>
        </w:rPr>
        <w:t>2024</w:t>
      </w:r>
      <w:r>
        <w:rPr>
          <w:rFonts w:hint="eastAsia" w:eastAsia="仿宋_GB2312" w:cs="仿宋"/>
          <w:sz w:val="32"/>
          <w:szCs w:val="32"/>
        </w:rPr>
        <w:t>年度部门主要工作任务及目标</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 xml:space="preserve">第二部分 </w:t>
      </w:r>
      <w:r>
        <w:rPr>
          <w:rFonts w:hint="eastAsia" w:ascii="黑体" w:hAnsi="黑体" w:eastAsia="黑体" w:cs="黑体"/>
          <w:sz w:val="32"/>
          <w:szCs w:val="32"/>
          <w:lang w:val="en-US" w:eastAsia="zh-CN"/>
        </w:rPr>
        <w:t>2024</w:t>
      </w:r>
      <w:r>
        <w:rPr>
          <w:rFonts w:hint="eastAsia" w:ascii="黑体" w:hAnsi="黑体" w:eastAsia="黑体" w:cs="黑体"/>
          <w:sz w:val="32"/>
          <w:szCs w:val="32"/>
        </w:rPr>
        <w:t>年度部门预算情况说明</w:t>
      </w:r>
    </w:p>
    <w:p>
      <w:pPr>
        <w:pStyle w:val="5"/>
        <w:spacing w:after="0" w:line="600" w:lineRule="exact"/>
        <w:rPr>
          <w:rFonts w:eastAsia="仿宋_GB2312" w:cs="仿宋"/>
          <w:sz w:val="32"/>
          <w:szCs w:val="32"/>
        </w:rPr>
      </w:pPr>
      <w:r>
        <w:rPr>
          <w:rFonts w:hint="eastAsia" w:eastAsia="仿宋_GB2312" w:cs="仿宋"/>
          <w:sz w:val="32"/>
          <w:szCs w:val="32"/>
        </w:rPr>
        <w:t>一、收支预算总体情况说明</w:t>
      </w:r>
    </w:p>
    <w:p>
      <w:pPr>
        <w:pStyle w:val="5"/>
        <w:spacing w:after="0" w:line="600" w:lineRule="exact"/>
        <w:rPr>
          <w:rFonts w:eastAsia="仿宋_GB2312" w:cs="仿宋"/>
          <w:sz w:val="32"/>
          <w:szCs w:val="32"/>
        </w:rPr>
      </w:pPr>
      <w:r>
        <w:rPr>
          <w:rFonts w:hint="eastAsia" w:eastAsia="仿宋_GB2312" w:cs="仿宋"/>
          <w:sz w:val="32"/>
          <w:szCs w:val="32"/>
        </w:rPr>
        <w:t>二、收入预算情况说明</w:t>
      </w:r>
    </w:p>
    <w:p>
      <w:pPr>
        <w:pStyle w:val="5"/>
        <w:spacing w:after="0" w:line="600" w:lineRule="exact"/>
        <w:rPr>
          <w:rFonts w:eastAsia="仿宋_GB2312" w:cs="仿宋"/>
          <w:sz w:val="32"/>
          <w:szCs w:val="32"/>
        </w:rPr>
      </w:pPr>
      <w:r>
        <w:rPr>
          <w:rFonts w:hint="eastAsia" w:eastAsia="仿宋_GB2312" w:cs="仿宋"/>
          <w:sz w:val="32"/>
          <w:szCs w:val="32"/>
        </w:rPr>
        <w:t>三、支出预算情况说明</w:t>
      </w:r>
    </w:p>
    <w:p>
      <w:pPr>
        <w:pStyle w:val="5"/>
        <w:spacing w:after="0" w:line="600" w:lineRule="exact"/>
        <w:rPr>
          <w:rFonts w:eastAsia="仿宋_GB2312" w:cs="仿宋"/>
          <w:sz w:val="32"/>
          <w:szCs w:val="32"/>
        </w:rPr>
      </w:pPr>
      <w:r>
        <w:rPr>
          <w:rFonts w:hint="eastAsia" w:eastAsia="仿宋_GB2312" w:cs="仿宋"/>
          <w:sz w:val="32"/>
          <w:szCs w:val="32"/>
        </w:rPr>
        <w:t>四、财政拨款收支预算总体情况说明</w:t>
      </w:r>
    </w:p>
    <w:p>
      <w:pPr>
        <w:pStyle w:val="5"/>
        <w:spacing w:after="0" w:line="600" w:lineRule="exact"/>
        <w:rPr>
          <w:rFonts w:eastAsia="仿宋_GB2312" w:cs="仿宋"/>
          <w:sz w:val="32"/>
          <w:szCs w:val="32"/>
        </w:rPr>
      </w:pPr>
      <w:r>
        <w:rPr>
          <w:rFonts w:hint="eastAsia" w:eastAsia="仿宋_GB2312" w:cs="仿宋"/>
          <w:sz w:val="32"/>
          <w:szCs w:val="32"/>
        </w:rPr>
        <w:t>五、一般公共预算支出预算情况说明</w:t>
      </w:r>
    </w:p>
    <w:p>
      <w:pPr>
        <w:pStyle w:val="5"/>
        <w:spacing w:after="0" w:line="600" w:lineRule="exact"/>
        <w:rPr>
          <w:rFonts w:eastAsia="仿宋_GB2312" w:cs="仿宋"/>
          <w:sz w:val="32"/>
          <w:szCs w:val="32"/>
        </w:rPr>
      </w:pPr>
      <w:r>
        <w:rPr>
          <w:rFonts w:hint="eastAsia" w:eastAsia="仿宋_GB2312" w:cs="仿宋"/>
          <w:sz w:val="32"/>
          <w:szCs w:val="32"/>
        </w:rPr>
        <w:t>六、一般公共预算基本支出预算情况说明</w:t>
      </w:r>
    </w:p>
    <w:p>
      <w:pPr>
        <w:pStyle w:val="5"/>
        <w:spacing w:after="0" w:line="600" w:lineRule="exact"/>
        <w:rPr>
          <w:rFonts w:eastAsia="仿宋_GB2312" w:cs="仿宋"/>
          <w:sz w:val="32"/>
          <w:szCs w:val="32"/>
        </w:rPr>
      </w:pPr>
      <w:r>
        <w:rPr>
          <w:rFonts w:hint="eastAsia" w:eastAsia="仿宋_GB2312" w:cs="仿宋"/>
          <w:sz w:val="32"/>
          <w:szCs w:val="32"/>
        </w:rPr>
        <w:t>七、一般公共预算“三公”经费支出预算情况说明</w:t>
      </w:r>
    </w:p>
    <w:p>
      <w:pPr>
        <w:pStyle w:val="5"/>
        <w:spacing w:after="0" w:line="600" w:lineRule="exact"/>
        <w:rPr>
          <w:rFonts w:eastAsia="仿宋_GB2312" w:cs="仿宋"/>
          <w:sz w:val="32"/>
          <w:szCs w:val="32"/>
        </w:rPr>
      </w:pPr>
      <w:r>
        <w:rPr>
          <w:rFonts w:hint="eastAsia" w:eastAsia="仿宋_GB2312" w:cs="仿宋"/>
          <w:sz w:val="32"/>
          <w:szCs w:val="32"/>
        </w:rPr>
        <w:t>八、政府性基金预算支出预算情况说明</w:t>
      </w:r>
    </w:p>
    <w:p>
      <w:pPr>
        <w:pStyle w:val="5"/>
        <w:spacing w:after="0" w:line="600" w:lineRule="exact"/>
        <w:rPr>
          <w:rFonts w:eastAsia="仿宋_GB2312" w:cs="仿宋"/>
          <w:sz w:val="32"/>
          <w:szCs w:val="32"/>
        </w:rPr>
      </w:pPr>
      <w:r>
        <w:rPr>
          <w:rFonts w:hint="eastAsia" w:eastAsia="仿宋_GB2312" w:cs="仿宋"/>
          <w:sz w:val="32"/>
          <w:szCs w:val="32"/>
        </w:rPr>
        <w:t>九、国有资本经营预算支出预算情况说明</w:t>
      </w:r>
    </w:p>
    <w:p>
      <w:pPr>
        <w:pStyle w:val="5"/>
        <w:spacing w:after="0" w:line="600" w:lineRule="exact"/>
        <w:rPr>
          <w:rFonts w:eastAsia="仿宋_GB2312" w:cs="仿宋"/>
          <w:sz w:val="32"/>
          <w:szCs w:val="32"/>
        </w:rPr>
      </w:pPr>
      <w:r>
        <w:rPr>
          <w:rFonts w:hint="eastAsia" w:eastAsia="仿宋_GB2312" w:cs="仿宋"/>
          <w:sz w:val="32"/>
          <w:szCs w:val="32"/>
        </w:rPr>
        <w:t>十、项目支出预算情况说明</w:t>
      </w:r>
    </w:p>
    <w:p>
      <w:pPr>
        <w:pStyle w:val="5"/>
        <w:spacing w:after="0" w:line="600" w:lineRule="exact"/>
        <w:rPr>
          <w:rFonts w:eastAsia="仿宋_GB2312" w:cs="仿宋"/>
          <w:sz w:val="32"/>
          <w:szCs w:val="32"/>
        </w:rPr>
      </w:pPr>
      <w:r>
        <w:rPr>
          <w:rFonts w:hint="eastAsia" w:eastAsia="仿宋_GB2312" w:cs="仿宋"/>
          <w:sz w:val="32"/>
          <w:szCs w:val="32"/>
        </w:rPr>
        <w:t>十一、机构运行经费支出预算情况说明</w:t>
      </w:r>
    </w:p>
    <w:p>
      <w:pPr>
        <w:pStyle w:val="5"/>
        <w:spacing w:after="0" w:line="600" w:lineRule="exact"/>
        <w:rPr>
          <w:rFonts w:eastAsia="仿宋_GB2312" w:cs="仿宋"/>
          <w:sz w:val="32"/>
          <w:szCs w:val="32"/>
        </w:rPr>
      </w:pPr>
      <w:r>
        <w:rPr>
          <w:rFonts w:hint="eastAsia" w:eastAsia="仿宋_GB2312" w:cs="仿宋"/>
          <w:sz w:val="32"/>
          <w:szCs w:val="32"/>
        </w:rPr>
        <w:t>十二、政府采购支出预算情况说明</w:t>
      </w:r>
    </w:p>
    <w:p>
      <w:pPr>
        <w:pStyle w:val="5"/>
        <w:spacing w:after="0" w:line="600" w:lineRule="exact"/>
        <w:rPr>
          <w:rFonts w:eastAsia="仿宋_GB2312" w:cs="仿宋"/>
          <w:sz w:val="32"/>
          <w:szCs w:val="32"/>
        </w:rPr>
      </w:pPr>
      <w:r>
        <w:rPr>
          <w:rFonts w:hint="eastAsia" w:eastAsia="仿宋_GB2312" w:cs="仿宋"/>
          <w:sz w:val="32"/>
          <w:szCs w:val="32"/>
        </w:rPr>
        <w:t>十三、国有资产占用情况说明</w:t>
      </w:r>
    </w:p>
    <w:p>
      <w:pPr>
        <w:widowControl/>
        <w:spacing w:line="600" w:lineRule="exact"/>
        <w:jc w:val="left"/>
        <w:rPr>
          <w:rFonts w:eastAsia="仿宋_GB2312" w:cs="仿宋"/>
          <w:sz w:val="32"/>
          <w:szCs w:val="32"/>
        </w:rPr>
      </w:pPr>
      <w:r>
        <w:rPr>
          <w:rFonts w:hint="eastAsia" w:eastAsia="仿宋_GB2312" w:cs="仿宋"/>
          <w:sz w:val="32"/>
          <w:szCs w:val="32"/>
        </w:rPr>
        <w:t xml:space="preserve">十四、项目绩效目标情况说明 </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第三部分 名词解释</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第五部分</w:t>
      </w:r>
      <w:r>
        <w:rPr>
          <w:rFonts w:hint="eastAsia" w:ascii="黑体" w:hAnsi="黑体" w:eastAsia="黑体" w:cs="黑体"/>
          <w:color w:val="FF0000"/>
          <w:sz w:val="32"/>
          <w:szCs w:val="32"/>
        </w:rPr>
        <w:t xml:space="preserve"> </w:t>
      </w:r>
      <w:r>
        <w:rPr>
          <w:rFonts w:hint="eastAsia" w:ascii="黑体" w:hAnsi="黑体" w:eastAsia="黑体" w:cs="黑体"/>
          <w:sz w:val="32"/>
          <w:szCs w:val="32"/>
        </w:rPr>
        <w:t>年度部门预算表</w:t>
      </w:r>
    </w:p>
    <w:p>
      <w:pPr>
        <w:pStyle w:val="5"/>
        <w:spacing w:after="0" w:line="600" w:lineRule="exact"/>
        <w:rPr>
          <w:rFonts w:eastAsia="仿宋_GB2312" w:cs="仿宋"/>
          <w:sz w:val="32"/>
          <w:szCs w:val="32"/>
        </w:rPr>
      </w:pPr>
      <w:r>
        <w:rPr>
          <w:rFonts w:hint="eastAsia" w:eastAsia="仿宋_GB2312" w:cs="仿宋"/>
          <w:sz w:val="32"/>
          <w:szCs w:val="32"/>
        </w:rPr>
        <w:t>一、收支总表</w:t>
      </w:r>
    </w:p>
    <w:p>
      <w:pPr>
        <w:pStyle w:val="5"/>
        <w:spacing w:after="0" w:line="600" w:lineRule="exact"/>
        <w:rPr>
          <w:rFonts w:eastAsia="仿宋_GB2312" w:cs="仿宋"/>
          <w:sz w:val="32"/>
          <w:szCs w:val="32"/>
        </w:rPr>
      </w:pPr>
      <w:r>
        <w:rPr>
          <w:rFonts w:hint="eastAsia" w:eastAsia="仿宋_GB2312" w:cs="仿宋"/>
          <w:sz w:val="32"/>
          <w:szCs w:val="32"/>
        </w:rPr>
        <w:t>二、收入总表</w:t>
      </w:r>
    </w:p>
    <w:p>
      <w:pPr>
        <w:pStyle w:val="5"/>
        <w:spacing w:after="0" w:line="600" w:lineRule="exact"/>
        <w:rPr>
          <w:rFonts w:eastAsia="仿宋_GB2312" w:cs="仿宋"/>
          <w:sz w:val="32"/>
          <w:szCs w:val="32"/>
        </w:rPr>
      </w:pPr>
      <w:r>
        <w:rPr>
          <w:rFonts w:hint="eastAsia" w:eastAsia="仿宋_GB2312" w:cs="仿宋"/>
          <w:w w:val="95"/>
          <w:sz w:val="32"/>
          <w:szCs w:val="32"/>
        </w:rPr>
        <w:t>三、支出总表</w:t>
      </w:r>
    </w:p>
    <w:p>
      <w:pPr>
        <w:pStyle w:val="5"/>
        <w:spacing w:after="0" w:line="600" w:lineRule="exact"/>
        <w:rPr>
          <w:rFonts w:eastAsia="仿宋_GB2312" w:cs="仿宋"/>
          <w:sz w:val="32"/>
          <w:szCs w:val="32"/>
        </w:rPr>
      </w:pPr>
      <w:r>
        <w:rPr>
          <w:rFonts w:hint="eastAsia" w:eastAsia="仿宋_GB2312" w:cs="仿宋"/>
          <w:w w:val="95"/>
          <w:sz w:val="32"/>
          <w:szCs w:val="32"/>
        </w:rPr>
        <w:t>四、财政拨款收支总表</w:t>
      </w:r>
    </w:p>
    <w:p>
      <w:pPr>
        <w:pStyle w:val="5"/>
        <w:spacing w:after="0" w:line="600" w:lineRule="exact"/>
        <w:rPr>
          <w:rFonts w:eastAsia="仿宋_GB2312" w:cs="仿宋"/>
          <w:sz w:val="32"/>
          <w:szCs w:val="32"/>
        </w:rPr>
      </w:pPr>
      <w:r>
        <w:rPr>
          <w:rFonts w:hint="eastAsia" w:eastAsia="仿宋_GB2312" w:cs="仿宋"/>
          <w:w w:val="95"/>
          <w:sz w:val="32"/>
          <w:szCs w:val="32"/>
        </w:rPr>
        <w:t>五、一般公共预算支出表</w:t>
      </w:r>
    </w:p>
    <w:p>
      <w:pPr>
        <w:pStyle w:val="5"/>
        <w:spacing w:after="0" w:line="600" w:lineRule="exact"/>
        <w:rPr>
          <w:rFonts w:eastAsia="仿宋_GB2312" w:cs="仿宋"/>
          <w:sz w:val="32"/>
          <w:szCs w:val="32"/>
        </w:rPr>
      </w:pPr>
      <w:r>
        <w:rPr>
          <w:rFonts w:hint="eastAsia" w:eastAsia="仿宋_GB2312" w:cs="仿宋"/>
          <w:w w:val="95"/>
          <w:sz w:val="32"/>
          <w:szCs w:val="32"/>
        </w:rPr>
        <w:t>六、一般公共预算基本支出表</w:t>
      </w:r>
    </w:p>
    <w:p>
      <w:pPr>
        <w:pStyle w:val="5"/>
        <w:spacing w:after="0" w:line="600" w:lineRule="exact"/>
        <w:rPr>
          <w:rFonts w:eastAsia="仿宋_GB2312" w:cs="仿宋"/>
          <w:spacing w:val="-16"/>
          <w:w w:val="95"/>
          <w:sz w:val="32"/>
          <w:szCs w:val="32"/>
        </w:rPr>
      </w:pPr>
      <w:r>
        <w:rPr>
          <w:rFonts w:hint="eastAsia" w:eastAsia="仿宋_GB2312" w:cs="仿宋"/>
          <w:spacing w:val="-17"/>
          <w:w w:val="95"/>
          <w:sz w:val="32"/>
          <w:szCs w:val="32"/>
        </w:rPr>
        <w:t>七、一般公共预算</w:t>
      </w:r>
      <w:r>
        <w:rPr>
          <w:rFonts w:hint="eastAsia" w:eastAsia="仿宋_GB2312" w:cs="仿宋"/>
          <w:spacing w:val="-8"/>
          <w:w w:val="95"/>
          <w:sz w:val="32"/>
          <w:szCs w:val="32"/>
        </w:rPr>
        <w:t>“</w:t>
      </w:r>
      <w:r>
        <w:rPr>
          <w:rFonts w:hint="eastAsia" w:eastAsia="仿宋_GB2312" w:cs="仿宋"/>
          <w:spacing w:val="-15"/>
          <w:w w:val="95"/>
          <w:sz w:val="32"/>
          <w:szCs w:val="32"/>
        </w:rPr>
        <w:t>三公</w:t>
      </w:r>
      <w:r>
        <w:rPr>
          <w:rFonts w:hint="eastAsia" w:eastAsia="仿宋_GB2312" w:cs="仿宋"/>
          <w:spacing w:val="-10"/>
          <w:w w:val="95"/>
          <w:sz w:val="32"/>
          <w:szCs w:val="32"/>
        </w:rPr>
        <w:t>”</w:t>
      </w:r>
      <w:r>
        <w:rPr>
          <w:rFonts w:hint="eastAsia" w:eastAsia="仿宋_GB2312" w:cs="仿宋"/>
          <w:spacing w:val="-16"/>
          <w:w w:val="95"/>
          <w:sz w:val="32"/>
          <w:szCs w:val="32"/>
        </w:rPr>
        <w:t>经费支出表</w:t>
      </w:r>
    </w:p>
    <w:p>
      <w:pPr>
        <w:pStyle w:val="5"/>
        <w:spacing w:after="0" w:line="600" w:lineRule="exact"/>
        <w:rPr>
          <w:rFonts w:eastAsia="仿宋_GB2312" w:cs="仿宋"/>
          <w:sz w:val="32"/>
          <w:szCs w:val="32"/>
        </w:rPr>
      </w:pPr>
      <w:r>
        <w:rPr>
          <w:rFonts w:hint="eastAsia" w:eastAsia="仿宋_GB2312" w:cs="仿宋"/>
          <w:spacing w:val="-16"/>
          <w:w w:val="95"/>
          <w:sz w:val="32"/>
          <w:szCs w:val="32"/>
        </w:rPr>
        <w:t>八、政府性基金预算支出表</w:t>
      </w:r>
    </w:p>
    <w:p>
      <w:pPr>
        <w:pStyle w:val="5"/>
        <w:spacing w:after="0" w:line="600" w:lineRule="exact"/>
        <w:rPr>
          <w:rFonts w:eastAsia="仿宋_GB2312" w:cs="仿宋"/>
          <w:sz w:val="32"/>
          <w:szCs w:val="32"/>
        </w:rPr>
      </w:pPr>
      <w:r>
        <w:rPr>
          <w:rFonts w:hint="eastAsia" w:eastAsia="仿宋_GB2312" w:cs="仿宋"/>
          <w:sz w:val="32"/>
          <w:szCs w:val="32"/>
        </w:rPr>
        <w:t>九、国有资本经营预算支出表</w:t>
      </w:r>
    </w:p>
    <w:p>
      <w:pPr>
        <w:pStyle w:val="5"/>
        <w:spacing w:after="0" w:line="600" w:lineRule="exact"/>
        <w:rPr>
          <w:rFonts w:eastAsia="仿宋_GB2312" w:cs="仿宋"/>
          <w:sz w:val="32"/>
          <w:szCs w:val="32"/>
        </w:rPr>
      </w:pPr>
      <w:r>
        <w:rPr>
          <w:rFonts w:hint="eastAsia" w:eastAsia="仿宋_GB2312" w:cs="仿宋"/>
          <w:sz w:val="32"/>
          <w:szCs w:val="32"/>
        </w:rPr>
        <w:t>十、项目支出表</w:t>
      </w:r>
    </w:p>
    <w:p>
      <w:pPr>
        <w:pStyle w:val="5"/>
        <w:spacing w:after="0" w:line="600" w:lineRule="exact"/>
        <w:rPr>
          <w:rFonts w:eastAsia="仿宋_GB2312" w:cs="仿宋"/>
          <w:sz w:val="32"/>
          <w:szCs w:val="32"/>
        </w:rPr>
      </w:pPr>
      <w:r>
        <w:rPr>
          <w:rFonts w:hint="eastAsia" w:eastAsia="仿宋_GB2312" w:cs="仿宋"/>
          <w:sz w:val="32"/>
          <w:szCs w:val="32"/>
        </w:rPr>
        <w:t>十一、项目绩效目标表</w:t>
      </w:r>
    </w:p>
    <w:p>
      <w:pPr>
        <w:pStyle w:val="5"/>
        <w:spacing w:after="0" w:line="600" w:lineRule="exact"/>
        <w:rPr>
          <w:rFonts w:eastAsia="仿宋_GB2312" w:cs="仿宋"/>
          <w:sz w:val="32"/>
          <w:szCs w:val="32"/>
        </w:rPr>
      </w:pPr>
      <w:r>
        <w:rPr>
          <w:rFonts w:hint="eastAsia" w:eastAsia="仿宋_GB2312" w:cs="仿宋"/>
          <w:w w:val="95"/>
          <w:sz w:val="32"/>
          <w:szCs w:val="32"/>
        </w:rPr>
        <w:t>十二、政府采购预算表</w:t>
      </w:r>
    </w:p>
    <w:p>
      <w:pPr>
        <w:pStyle w:val="4"/>
        <w:tabs>
          <w:tab w:val="left" w:pos="4392"/>
        </w:tabs>
        <w:adjustRightInd/>
        <w:snapToGrid/>
        <w:spacing w:before="0" w:after="0" w:line="600" w:lineRule="exact"/>
        <w:ind w:firstLine="0" w:firstLineChars="0"/>
        <w:jc w:val="center"/>
        <w:rPr>
          <w:rFonts w:hint="eastAsia" w:cs="方正小标宋简体" w:asciiTheme="majorEastAsia" w:hAnsiTheme="majorEastAsia" w:eastAsiaTheme="majorEastAsia"/>
          <w:bCs w:val="0"/>
          <w:sz w:val="36"/>
          <w:szCs w:val="36"/>
        </w:rPr>
      </w:pPr>
      <w:bookmarkStart w:id="0" w:name="_Toc30742"/>
    </w:p>
    <w:p>
      <w:pPr>
        <w:pStyle w:val="4"/>
        <w:tabs>
          <w:tab w:val="left" w:pos="4392"/>
        </w:tabs>
        <w:adjustRightInd/>
        <w:snapToGrid/>
        <w:spacing w:before="0" w:after="0" w:line="600" w:lineRule="exact"/>
        <w:ind w:firstLine="0" w:firstLineChars="0"/>
        <w:jc w:val="center"/>
        <w:rPr>
          <w:rFonts w:hint="eastAsia" w:cs="方正小标宋简体" w:asciiTheme="majorEastAsia" w:hAnsiTheme="majorEastAsia" w:eastAsiaTheme="majorEastAsia"/>
          <w:bCs w:val="0"/>
          <w:sz w:val="36"/>
          <w:szCs w:val="36"/>
        </w:rPr>
      </w:pPr>
    </w:p>
    <w:p>
      <w:pPr>
        <w:pStyle w:val="4"/>
        <w:tabs>
          <w:tab w:val="left" w:pos="4392"/>
        </w:tabs>
        <w:adjustRightInd/>
        <w:snapToGrid/>
        <w:spacing w:before="0" w:after="0" w:line="600" w:lineRule="exact"/>
        <w:ind w:firstLine="0" w:firstLineChars="0"/>
        <w:jc w:val="center"/>
        <w:rPr>
          <w:rFonts w:hint="eastAsia" w:cs="方正小标宋简体" w:asciiTheme="majorEastAsia" w:hAnsiTheme="majorEastAsia" w:eastAsiaTheme="majorEastAsia"/>
          <w:bCs w:val="0"/>
          <w:sz w:val="36"/>
          <w:szCs w:val="36"/>
        </w:rPr>
      </w:pPr>
    </w:p>
    <w:p>
      <w:pPr>
        <w:pStyle w:val="4"/>
        <w:tabs>
          <w:tab w:val="left" w:pos="4392"/>
        </w:tabs>
        <w:adjustRightInd/>
        <w:snapToGrid/>
        <w:spacing w:before="0" w:after="0" w:line="600" w:lineRule="exact"/>
        <w:ind w:firstLine="0" w:firstLineChars="0"/>
        <w:jc w:val="both"/>
        <w:rPr>
          <w:rFonts w:hint="eastAsia" w:cs="方正小标宋简体" w:asciiTheme="majorEastAsia" w:hAnsiTheme="majorEastAsia" w:eastAsiaTheme="majorEastAsia"/>
          <w:bCs w:val="0"/>
          <w:sz w:val="36"/>
          <w:szCs w:val="36"/>
        </w:rPr>
      </w:pPr>
    </w:p>
    <w:p>
      <w:pPr>
        <w:pStyle w:val="4"/>
        <w:tabs>
          <w:tab w:val="left" w:pos="4392"/>
        </w:tabs>
        <w:adjustRightInd/>
        <w:snapToGrid/>
        <w:spacing w:before="0" w:after="0" w:line="600" w:lineRule="exact"/>
        <w:ind w:firstLine="723" w:firstLineChars="200"/>
        <w:jc w:val="both"/>
        <w:rPr>
          <w:rFonts w:hint="eastAsia" w:cs="方正小标宋简体" w:asciiTheme="majorEastAsia" w:hAnsiTheme="majorEastAsia" w:eastAsiaTheme="majorEastAsia"/>
          <w:bCs w:val="0"/>
          <w:sz w:val="36"/>
          <w:szCs w:val="36"/>
        </w:rPr>
      </w:pPr>
    </w:p>
    <w:p>
      <w:pPr>
        <w:pStyle w:val="4"/>
        <w:tabs>
          <w:tab w:val="left" w:pos="4392"/>
        </w:tabs>
        <w:adjustRightInd/>
        <w:snapToGrid/>
        <w:spacing w:before="0" w:after="0" w:line="600" w:lineRule="exact"/>
        <w:ind w:firstLine="723" w:firstLineChars="200"/>
        <w:jc w:val="both"/>
        <w:rPr>
          <w:rFonts w:hint="eastAsia" w:cs="方正小标宋简体" w:asciiTheme="majorEastAsia" w:hAnsiTheme="majorEastAsia" w:eastAsiaTheme="majorEastAsia"/>
          <w:bCs w:val="0"/>
          <w:sz w:val="36"/>
          <w:szCs w:val="36"/>
        </w:rPr>
      </w:pPr>
    </w:p>
    <w:p>
      <w:pPr>
        <w:pStyle w:val="4"/>
        <w:tabs>
          <w:tab w:val="left" w:pos="4392"/>
        </w:tabs>
        <w:adjustRightInd/>
        <w:snapToGrid/>
        <w:spacing w:before="0" w:after="0" w:line="600" w:lineRule="exact"/>
        <w:ind w:firstLine="723" w:firstLineChars="200"/>
        <w:jc w:val="both"/>
        <w:rPr>
          <w:rFonts w:hint="eastAsia" w:cs="方正小标宋简体" w:asciiTheme="majorEastAsia" w:hAnsiTheme="majorEastAsia" w:eastAsiaTheme="majorEastAsia"/>
          <w:bCs w:val="0"/>
          <w:sz w:val="36"/>
          <w:szCs w:val="36"/>
        </w:rPr>
      </w:pPr>
    </w:p>
    <w:p>
      <w:pPr>
        <w:pStyle w:val="4"/>
        <w:tabs>
          <w:tab w:val="left" w:pos="4392"/>
        </w:tabs>
        <w:adjustRightInd/>
        <w:snapToGrid/>
        <w:spacing w:before="0" w:after="0" w:line="600" w:lineRule="exact"/>
        <w:ind w:firstLine="723" w:firstLineChars="200"/>
        <w:jc w:val="both"/>
        <w:rPr>
          <w:rFonts w:hint="eastAsia" w:cs="方正小标宋简体" w:asciiTheme="majorEastAsia" w:hAnsiTheme="majorEastAsia" w:eastAsiaTheme="majorEastAsia"/>
          <w:bCs w:val="0"/>
          <w:sz w:val="36"/>
          <w:szCs w:val="36"/>
        </w:rPr>
      </w:pPr>
    </w:p>
    <w:p>
      <w:pPr>
        <w:pStyle w:val="4"/>
        <w:tabs>
          <w:tab w:val="left" w:pos="4392"/>
        </w:tabs>
        <w:adjustRightInd/>
        <w:snapToGrid/>
        <w:spacing w:before="0" w:after="0" w:line="600" w:lineRule="exact"/>
        <w:ind w:firstLine="723" w:firstLineChars="200"/>
        <w:jc w:val="both"/>
        <w:rPr>
          <w:rFonts w:hint="eastAsia" w:cs="方正小标宋简体" w:asciiTheme="majorEastAsia" w:hAnsiTheme="majorEastAsia" w:eastAsiaTheme="majorEastAsia"/>
          <w:bCs w:val="0"/>
          <w:sz w:val="36"/>
          <w:szCs w:val="36"/>
        </w:rPr>
      </w:pPr>
    </w:p>
    <w:bookmarkEnd w:id="0"/>
    <w:p>
      <w:pPr>
        <w:spacing w:line="600" w:lineRule="exact"/>
        <w:rPr>
          <w:rFonts w:ascii="方正小标宋简体" w:hAnsi="方正小标宋简体" w:eastAsia="方正小标宋简体" w:cs="方正小标宋简体"/>
          <w:sz w:val="36"/>
          <w:szCs w:val="36"/>
        </w:rPr>
      </w:pPr>
    </w:p>
    <w:p>
      <w:pPr>
        <w:pStyle w:val="4"/>
        <w:tabs>
          <w:tab w:val="left" w:pos="4392"/>
        </w:tabs>
        <w:adjustRightInd/>
        <w:snapToGrid/>
        <w:spacing w:before="0" w:after="0" w:line="600" w:lineRule="exact"/>
        <w:ind w:firstLine="3253" w:firstLineChars="900"/>
        <w:jc w:val="both"/>
        <w:rPr>
          <w:rFonts w:eastAsia="黑体" w:cs="黑体"/>
          <w:sz w:val="32"/>
          <w:szCs w:val="36"/>
        </w:rPr>
      </w:pPr>
      <w:r>
        <w:rPr>
          <w:rFonts w:hint="eastAsia" w:cs="方正小标宋简体" w:asciiTheme="majorEastAsia" w:hAnsiTheme="majorEastAsia" w:eastAsiaTheme="majorEastAsia"/>
          <w:bCs w:val="0"/>
          <w:sz w:val="36"/>
          <w:szCs w:val="36"/>
        </w:rPr>
        <w:t>第一部分  部门概况</w:t>
      </w:r>
    </w:p>
    <w:p>
      <w:pPr>
        <w:numPr>
          <w:ilvl w:val="0"/>
          <w:numId w:val="0"/>
        </w:numPr>
        <w:spacing w:line="600" w:lineRule="exact"/>
        <w:ind w:left="630" w:leftChars="0"/>
        <w:outlineLvl w:val="2"/>
        <w:rPr>
          <w:rFonts w:hint="eastAsia" w:eastAsia="黑体" w:cs="黑体"/>
          <w:sz w:val="32"/>
          <w:szCs w:val="36"/>
          <w:lang w:eastAsia="zh-CN"/>
        </w:rPr>
      </w:pPr>
    </w:p>
    <w:p>
      <w:pPr>
        <w:numPr>
          <w:ilvl w:val="0"/>
          <w:numId w:val="0"/>
        </w:numPr>
        <w:spacing w:line="600" w:lineRule="exact"/>
        <w:ind w:left="630" w:leftChars="0"/>
        <w:outlineLvl w:val="2"/>
      </w:pPr>
      <w:r>
        <w:rPr>
          <w:rFonts w:hint="eastAsia" w:eastAsia="黑体" w:cs="黑体"/>
          <w:sz w:val="32"/>
          <w:szCs w:val="36"/>
          <w:lang w:eastAsia="zh-CN"/>
        </w:rPr>
        <w:t>一、</w:t>
      </w:r>
      <w:r>
        <w:rPr>
          <w:rFonts w:hint="eastAsia" w:eastAsia="黑体" w:cs="黑体"/>
          <w:sz w:val="32"/>
          <w:szCs w:val="36"/>
        </w:rPr>
        <w:t>主要职能职责</w:t>
      </w:r>
    </w:p>
    <w:p>
      <w:pPr>
        <w:spacing w:line="560" w:lineRule="exact"/>
        <w:ind w:firstLine="627" w:firstLineChars="196"/>
        <w:rPr>
          <w:rFonts w:hint="eastAsia" w:ascii="仿宋_GB2312" w:hAnsi="宋体" w:eastAsia="仿宋_GB2312"/>
          <w:sz w:val="32"/>
          <w:szCs w:val="32"/>
        </w:rPr>
      </w:pPr>
      <w:r>
        <w:rPr>
          <w:rFonts w:hint="eastAsia" w:ascii="仿宋_GB2312" w:hAnsi="宋体" w:eastAsia="仿宋_GB2312"/>
          <w:sz w:val="32"/>
          <w:szCs w:val="32"/>
        </w:rPr>
        <w:t>（一）部门职能</w:t>
      </w:r>
    </w:p>
    <w:p>
      <w:pPr>
        <w:spacing w:line="560" w:lineRule="exact"/>
        <w:ind w:firstLine="627" w:firstLineChars="196"/>
        <w:rPr>
          <w:rFonts w:hint="eastAsia" w:ascii="仿宋_GB2312" w:hAnsi="宋体" w:eastAsia="仿宋_GB2312"/>
          <w:sz w:val="32"/>
          <w:szCs w:val="32"/>
        </w:rPr>
      </w:pPr>
      <w:r>
        <w:rPr>
          <w:rFonts w:hint="eastAsia" w:ascii="仿宋_GB2312" w:hAnsi="宋体" w:eastAsia="仿宋_GB2312"/>
          <w:sz w:val="32"/>
          <w:szCs w:val="32"/>
        </w:rPr>
        <w:t>额尔古纳市人民政府外事办公室是额尔古纳市人民政府主管执行国家、自治区、呼伦贝尔额尔古纳市有关商贸流通、对外贸易、国际经济合作和外商投资和口岸管理工作的方针政策、法律法规，拟定额尔古纳市商贸流通、对外贸易、国际经济合作、外商投资工作和口岸管理工作的发展规划，并组织实施的综合经济部门。</w:t>
      </w:r>
    </w:p>
    <w:p>
      <w:pPr>
        <w:spacing w:line="560" w:lineRule="exact"/>
        <w:ind w:firstLine="627" w:firstLineChars="196"/>
        <w:rPr>
          <w:rFonts w:hint="eastAsia" w:ascii="仿宋_GB2312" w:hAnsi="宋体" w:eastAsia="仿宋_GB2312"/>
          <w:sz w:val="32"/>
          <w:szCs w:val="32"/>
        </w:rPr>
      </w:pPr>
      <w:r>
        <w:rPr>
          <w:rFonts w:hint="eastAsia" w:ascii="仿宋_GB2312" w:hAnsi="宋体" w:eastAsia="仿宋_GB2312"/>
          <w:sz w:val="32"/>
          <w:szCs w:val="32"/>
        </w:rPr>
        <w:t>（二）部门主要职责</w:t>
      </w:r>
    </w:p>
    <w:p>
      <w:pPr>
        <w:spacing w:line="560" w:lineRule="exact"/>
        <w:ind w:firstLine="627" w:firstLineChars="196"/>
      </w:pPr>
      <w:r>
        <w:rPr>
          <w:rFonts w:hint="eastAsia" w:ascii="仿宋_GB2312" w:hAnsi="宋体" w:eastAsia="仿宋_GB2312"/>
          <w:sz w:val="32"/>
          <w:szCs w:val="32"/>
        </w:rPr>
        <w:t>贯彻落实国家、自治区、呼伦贝尔市关于外事工作、商贸流通、对外贸易、国际经济合作、外商投资和口岸管理的法律法规和有关政策、规划；研究拟订商贸流通、对外贸易、国际经济合作、外商投资地方性法规规章草案；参与拟订商贸流通、对外贸易、国际经济合作、外商投资工作发展战略和规划，指导商贸流通、对外贸易、国际经济合作、外商投资工作行业体制改革工作。</w:t>
      </w:r>
    </w:p>
    <w:p>
      <w:pPr>
        <w:numPr>
          <w:ilvl w:val="0"/>
          <w:numId w:val="1"/>
        </w:numPr>
        <w:spacing w:line="600" w:lineRule="exact"/>
        <w:ind w:left="6" w:leftChars="0" w:firstLine="624" w:firstLineChars="0"/>
        <w:outlineLvl w:val="2"/>
        <w:rPr>
          <w:rFonts w:eastAsia="黑体" w:cs="黑体"/>
          <w:sz w:val="32"/>
          <w:szCs w:val="36"/>
        </w:rPr>
      </w:pPr>
      <w:r>
        <w:rPr>
          <w:rFonts w:hint="eastAsia" w:eastAsia="黑体" w:cs="黑体"/>
          <w:sz w:val="32"/>
          <w:szCs w:val="36"/>
        </w:rPr>
        <w:t>部门（单位）机构设置及预算单位构成情况</w:t>
      </w:r>
    </w:p>
    <w:p>
      <w:pPr>
        <w:spacing w:line="600" w:lineRule="exact"/>
        <w:ind w:firstLine="640" w:firstLineChars="200"/>
        <w:rPr>
          <w:rFonts w:hint="eastAsia" w:eastAsia="仿宋_GB2312" w:cstheme="minorBidi"/>
          <w:sz w:val="32"/>
          <w:szCs w:val="32"/>
        </w:rPr>
      </w:pPr>
      <w:r>
        <w:rPr>
          <w:rFonts w:hint="eastAsia" w:eastAsia="仿宋_GB2312" w:cstheme="minorBidi"/>
          <w:sz w:val="32"/>
          <w:szCs w:val="32"/>
        </w:rPr>
        <w:t>1．根据部门职责分工，本部门内设机构包含商务外事局和口岸管理委员会。共设1</w:t>
      </w:r>
      <w:r>
        <w:rPr>
          <w:rFonts w:hint="eastAsia" w:eastAsia="仿宋_GB2312" w:cstheme="minorBidi"/>
          <w:sz w:val="32"/>
          <w:szCs w:val="32"/>
          <w:lang w:val="en-US" w:eastAsia="zh-CN"/>
        </w:rPr>
        <w:t>2</w:t>
      </w:r>
      <w:r>
        <w:rPr>
          <w:rFonts w:hint="eastAsia" w:eastAsia="仿宋_GB2312" w:cstheme="minorBidi"/>
          <w:sz w:val="32"/>
          <w:szCs w:val="32"/>
        </w:rPr>
        <w:t>个股室，班子科级领导</w:t>
      </w:r>
      <w:r>
        <w:rPr>
          <w:rFonts w:hint="eastAsia" w:eastAsia="仿宋_GB2312" w:cstheme="minorBidi"/>
          <w:sz w:val="32"/>
          <w:szCs w:val="32"/>
          <w:lang w:val="en-US" w:eastAsia="zh-CN"/>
        </w:rPr>
        <w:t>3</w:t>
      </w:r>
      <w:r>
        <w:rPr>
          <w:rFonts w:hint="eastAsia" w:eastAsia="仿宋_GB2312" w:cstheme="minorBidi"/>
          <w:sz w:val="32"/>
          <w:szCs w:val="32"/>
        </w:rPr>
        <w:t>名（1正</w:t>
      </w:r>
      <w:r>
        <w:rPr>
          <w:rFonts w:hint="eastAsia" w:eastAsia="仿宋_GB2312" w:cstheme="minorBidi"/>
          <w:sz w:val="32"/>
          <w:szCs w:val="32"/>
          <w:lang w:val="en-US" w:eastAsia="zh-CN"/>
        </w:rPr>
        <w:t>2</w:t>
      </w:r>
      <w:r>
        <w:rPr>
          <w:rFonts w:hint="eastAsia" w:eastAsia="仿宋_GB2312" w:cstheme="minorBidi"/>
          <w:sz w:val="32"/>
          <w:szCs w:val="32"/>
        </w:rPr>
        <w:t>副）。</w:t>
      </w:r>
    </w:p>
    <w:p>
      <w:pPr>
        <w:spacing w:line="600" w:lineRule="exact"/>
        <w:ind w:firstLine="640" w:firstLineChars="200"/>
        <w:rPr>
          <w:rFonts w:hint="eastAsia" w:eastAsia="仿宋_GB2312" w:cstheme="minorBidi"/>
          <w:sz w:val="32"/>
          <w:szCs w:val="32"/>
        </w:rPr>
      </w:pPr>
      <w:r>
        <w:rPr>
          <w:rFonts w:hint="eastAsia" w:eastAsia="仿宋_GB2312" w:cstheme="minorBidi"/>
          <w:sz w:val="32"/>
          <w:szCs w:val="32"/>
        </w:rPr>
        <w:t>本部门无下属单位。</w:t>
      </w:r>
    </w:p>
    <w:p>
      <w:pPr>
        <w:spacing w:line="600" w:lineRule="exact"/>
        <w:ind w:firstLine="640" w:firstLineChars="200"/>
        <w:rPr>
          <w:rFonts w:hint="eastAsia" w:eastAsia="仿宋_GB2312" w:cstheme="minorBidi"/>
          <w:sz w:val="32"/>
          <w:szCs w:val="32"/>
        </w:rPr>
      </w:pPr>
      <w:r>
        <w:rPr>
          <w:rFonts w:hint="eastAsia" w:eastAsia="仿宋_GB2312" w:cstheme="minorBidi"/>
          <w:sz w:val="32"/>
          <w:szCs w:val="32"/>
        </w:rPr>
        <w:t>2.从预算单位构成看，2023年额尔古纳市人民政府外事办公室预算包括：部门本级预算。2023年共有机构数1家，其中行政单位1家、与上年相比，机构数量增加0家。</w:t>
      </w:r>
    </w:p>
    <w:p>
      <w:pPr>
        <w:pStyle w:val="2"/>
        <w:rPr>
          <w:rFonts w:hint="eastAsia" w:eastAsia="仿宋_GB2312" w:cstheme="minorBidi"/>
          <w:sz w:val="32"/>
          <w:szCs w:val="32"/>
        </w:rPr>
      </w:pPr>
    </w:p>
    <w:tbl>
      <w:tblPr>
        <w:tblStyle w:val="1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3260"/>
        <w:gridCol w:w="4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2" w:type="dxa"/>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序号</w:t>
            </w:r>
          </w:p>
        </w:tc>
        <w:tc>
          <w:tcPr>
            <w:tcW w:w="3260" w:type="dxa"/>
            <w:vAlign w:val="center"/>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单位名称</w:t>
            </w:r>
          </w:p>
        </w:tc>
        <w:tc>
          <w:tcPr>
            <w:tcW w:w="4600" w:type="dxa"/>
            <w:vAlign w:val="center"/>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662" w:type="dxa"/>
            <w:vAlign w:val="center"/>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1</w:t>
            </w:r>
          </w:p>
        </w:tc>
        <w:tc>
          <w:tcPr>
            <w:tcW w:w="3260" w:type="dxa"/>
          </w:tcPr>
          <w:p>
            <w:pPr>
              <w:widowControl/>
              <w:jc w:val="left"/>
              <w:rPr>
                <w:rFonts w:ascii="仿宋" w:hAnsi="仿宋" w:eastAsia="仿宋" w:cs="仿宋"/>
                <w:color w:val="000000"/>
                <w:kern w:val="0"/>
                <w:sz w:val="31"/>
                <w:szCs w:val="31"/>
                <w:lang w:bidi="ar"/>
              </w:rPr>
            </w:pPr>
            <w:r>
              <w:rPr>
                <w:rFonts w:hint="eastAsia" w:ascii="仿宋_GB2312" w:hAnsi="宋体" w:eastAsia="仿宋_GB2312"/>
                <w:sz w:val="32"/>
                <w:szCs w:val="32"/>
                <w:highlight w:val="none"/>
                <w:lang w:eastAsia="zh-CN"/>
              </w:rPr>
              <w:t>额尔古纳市人民政府外事办公室</w:t>
            </w:r>
          </w:p>
        </w:tc>
        <w:tc>
          <w:tcPr>
            <w:tcW w:w="4600" w:type="dxa"/>
          </w:tcPr>
          <w:p>
            <w:pPr>
              <w:widowControl/>
              <w:jc w:val="left"/>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财政拨款的行政单位</w:t>
            </w:r>
          </w:p>
        </w:tc>
      </w:tr>
    </w:tbl>
    <w:p>
      <w:pPr>
        <w:numPr>
          <w:ilvl w:val="0"/>
          <w:numId w:val="1"/>
        </w:numPr>
        <w:spacing w:line="600" w:lineRule="exact"/>
        <w:ind w:left="6" w:leftChars="0" w:firstLine="624" w:firstLineChars="0"/>
        <w:outlineLvl w:val="2"/>
        <w:rPr>
          <w:rFonts w:eastAsia="黑体" w:cs="黑体"/>
          <w:sz w:val="32"/>
          <w:szCs w:val="36"/>
        </w:rPr>
      </w:pPr>
      <w:r>
        <w:rPr>
          <w:rFonts w:hint="eastAsia" w:ascii="仿宋_GB2312" w:hAnsi="仿宋_GB2312" w:eastAsia="黑体" w:cs="黑体"/>
          <w:sz w:val="32"/>
          <w:szCs w:val="36"/>
          <w:lang w:val="en-US" w:eastAsia="zh-CN"/>
        </w:rPr>
        <w:t>2024</w:t>
      </w:r>
      <w:r>
        <w:rPr>
          <w:rFonts w:hint="eastAsia" w:eastAsia="黑体" w:cs="黑体"/>
          <w:sz w:val="32"/>
          <w:szCs w:val="36"/>
        </w:rPr>
        <w:t>年度部门主要工作任务及目标</w:t>
      </w:r>
    </w:p>
    <w:p>
      <w:pPr>
        <w:spacing w:line="600" w:lineRule="exact"/>
        <w:ind w:firstLine="640" w:firstLineChars="200"/>
        <w:rPr>
          <w:rFonts w:hint="eastAsia" w:ascii="Times New Roman" w:hAnsi="Times New Roman" w:eastAsia="仿宋_GB2312" w:cstheme="minorBidi"/>
          <w:sz w:val="32"/>
          <w:szCs w:val="32"/>
          <w:lang w:val="en-US" w:eastAsia="zh-CN"/>
        </w:rPr>
      </w:pPr>
      <w:r>
        <w:rPr>
          <w:rFonts w:hint="eastAsia" w:ascii="Times New Roman" w:hAnsi="Times New Roman" w:eastAsia="仿宋_GB2312" w:cstheme="minorBidi"/>
          <w:sz w:val="32"/>
          <w:szCs w:val="32"/>
          <w:lang w:val="en-US" w:eastAsia="zh-CN"/>
        </w:rPr>
        <w:t>1、做好口岸恢复通关工作，提升对外贸易进出口货运量。</w:t>
      </w:r>
    </w:p>
    <w:p>
      <w:pPr>
        <w:spacing w:line="600" w:lineRule="exact"/>
        <w:ind w:firstLine="640" w:firstLineChars="200"/>
        <w:rPr>
          <w:rFonts w:hint="eastAsia" w:ascii="Times New Roman" w:hAnsi="Times New Roman" w:eastAsia="仿宋_GB2312" w:cstheme="minorBidi"/>
          <w:sz w:val="32"/>
          <w:szCs w:val="32"/>
          <w:lang w:val="en-US" w:eastAsia="zh-CN"/>
        </w:rPr>
      </w:pPr>
      <w:r>
        <w:rPr>
          <w:rFonts w:hint="eastAsia" w:ascii="Times New Roman" w:hAnsi="Times New Roman" w:eastAsia="仿宋_GB2312" w:cstheme="minorBidi"/>
          <w:sz w:val="32"/>
          <w:szCs w:val="32"/>
          <w:lang w:val="en-US" w:eastAsia="zh-CN"/>
        </w:rPr>
        <w:t>2、持续做好消费促进工作，加强商贸流通企业安全生产监管，强化市场运行监测。</w:t>
      </w:r>
    </w:p>
    <w:p>
      <w:pPr>
        <w:spacing w:line="600" w:lineRule="exact"/>
        <w:ind w:firstLine="640" w:firstLineChars="200"/>
      </w:pPr>
      <w:r>
        <w:rPr>
          <w:rFonts w:hint="eastAsia" w:ascii="Times New Roman" w:hAnsi="Times New Roman" w:eastAsia="仿宋_GB2312" w:cstheme="minorBidi"/>
          <w:sz w:val="32"/>
          <w:szCs w:val="32"/>
          <w:lang w:val="en-US" w:eastAsia="zh-CN"/>
        </w:rPr>
        <w:t>3、加强对外交流，与俄毗邻地区开展各项友好合作。</w:t>
      </w:r>
    </w:p>
    <w:p>
      <w:pPr>
        <w:pStyle w:val="4"/>
        <w:tabs>
          <w:tab w:val="left" w:pos="4392"/>
        </w:tabs>
        <w:adjustRightInd/>
        <w:snapToGrid/>
        <w:spacing w:before="0" w:after="0" w:line="600" w:lineRule="exact"/>
        <w:ind w:firstLine="0" w:firstLineChars="0"/>
        <w:jc w:val="center"/>
        <w:rPr>
          <w:rFonts w:ascii="方正小标宋简体" w:hAnsi="方正小标宋简体" w:eastAsia="方正小标宋简体" w:cs="方正小标宋简体"/>
          <w:sz w:val="36"/>
          <w:szCs w:val="36"/>
        </w:rPr>
      </w:pPr>
      <w:bookmarkStart w:id="1" w:name="_Toc21288"/>
      <w:r>
        <w:rPr>
          <w:rFonts w:hint="eastAsia" w:cs="方正小标宋简体" w:asciiTheme="majorEastAsia" w:hAnsiTheme="majorEastAsia" w:eastAsiaTheme="majorEastAsia"/>
          <w:bCs w:val="0"/>
          <w:sz w:val="36"/>
          <w:szCs w:val="36"/>
        </w:rPr>
        <w:t xml:space="preserve">第二部分 </w:t>
      </w:r>
      <w:r>
        <w:rPr>
          <w:rFonts w:hint="eastAsia" w:cs="方正小标宋简体" w:asciiTheme="majorEastAsia" w:hAnsiTheme="majorEastAsia" w:eastAsiaTheme="majorEastAsia"/>
          <w:bCs w:val="0"/>
          <w:sz w:val="36"/>
          <w:szCs w:val="36"/>
          <w:lang w:val="en-US" w:eastAsia="zh-CN"/>
        </w:rPr>
        <w:t>2024</w:t>
      </w:r>
      <w:r>
        <w:rPr>
          <w:rFonts w:hint="eastAsia" w:cs="方正小标宋简体" w:asciiTheme="majorEastAsia" w:hAnsiTheme="majorEastAsia" w:eastAsiaTheme="majorEastAsia"/>
          <w:bCs w:val="0"/>
          <w:sz w:val="36"/>
          <w:szCs w:val="36"/>
        </w:rPr>
        <w:t>年度部门预算情况说明</w:t>
      </w:r>
      <w:bookmarkEnd w:id="1"/>
    </w:p>
    <w:p>
      <w:pPr>
        <w:spacing w:line="600" w:lineRule="exact"/>
        <w:ind w:firstLine="640" w:firstLineChars="200"/>
        <w:outlineLvl w:val="2"/>
        <w:rPr>
          <w:rFonts w:eastAsia="黑体" w:cs="黑体"/>
          <w:sz w:val="32"/>
          <w:szCs w:val="36"/>
        </w:rPr>
      </w:pPr>
      <w:r>
        <w:rPr>
          <w:rFonts w:hint="eastAsia" w:eastAsia="黑体" w:cs="黑体"/>
          <w:sz w:val="32"/>
          <w:szCs w:val="36"/>
        </w:rPr>
        <w:t>一、收支预算总体情况说明</w:t>
      </w:r>
    </w:p>
    <w:p>
      <w:pPr>
        <w:pStyle w:val="5"/>
        <w:tabs>
          <w:tab w:val="left" w:pos="5840"/>
          <w:tab w:val="left" w:pos="7858"/>
          <w:tab w:val="left" w:pos="9328"/>
        </w:tabs>
        <w:spacing w:after="0"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
          <w:sz w:val="32"/>
          <w:szCs w:val="32"/>
          <w:u w:val="single"/>
          <w:lang w:eastAsia="zh-CN"/>
        </w:rPr>
        <w:t>额尔古纳市人民政府外事办公室</w:t>
      </w:r>
      <w:r>
        <w:rPr>
          <w:rFonts w:hint="eastAsia" w:ascii="仿宋_GB2312" w:hAnsi="仿宋_GB2312" w:eastAsia="仿宋_GB2312" w:cs="仿宋"/>
          <w:sz w:val="32"/>
          <w:szCs w:val="32"/>
          <w:lang w:val="en-US" w:eastAsia="zh-CN"/>
        </w:rPr>
        <w:t>2024</w:t>
      </w:r>
      <w:r>
        <w:rPr>
          <w:rFonts w:hint="eastAsia" w:ascii="仿宋_GB2312" w:hAnsi="仿宋_GB2312" w:eastAsia="仿宋_GB2312" w:cs="仿宋_GB2312"/>
          <w:sz w:val="32"/>
          <w:szCs w:val="32"/>
        </w:rPr>
        <w:t>年度收入、支出预算总计</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631.17</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万元，与上年相比收、支预算总计各增加</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45.72</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万元，增长</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7.8</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%。其中：</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（一）收入预算总计</w:t>
      </w:r>
      <w:r>
        <w:rPr>
          <w:rFonts w:hint="eastAsia" w:eastAsia="仿宋_GB2312" w:cs="仿宋"/>
          <w:sz w:val="32"/>
          <w:szCs w:val="32"/>
          <w:u w:val="single"/>
        </w:rPr>
        <w:t xml:space="preserve"> </w:t>
      </w:r>
      <w:r>
        <w:rPr>
          <w:rFonts w:hint="eastAsia" w:eastAsia="仿宋_GB2312" w:cs="仿宋"/>
          <w:sz w:val="32"/>
          <w:szCs w:val="32"/>
          <w:u w:val="single"/>
          <w:lang w:val="en-US" w:eastAsia="zh-CN"/>
        </w:rPr>
        <w:t>631.17</w:t>
      </w:r>
      <w:r>
        <w:rPr>
          <w:rFonts w:hint="eastAsia" w:eastAsia="仿宋_GB2312" w:cs="仿宋"/>
          <w:sz w:val="32"/>
          <w:szCs w:val="32"/>
          <w:u w:val="single"/>
        </w:rPr>
        <w:t xml:space="preserve">   </w:t>
      </w:r>
      <w:r>
        <w:rPr>
          <w:rFonts w:hint="eastAsia" w:ascii="楷体" w:hAnsi="楷体" w:eastAsia="楷体" w:cs="楷体"/>
          <w:b/>
          <w:bCs/>
          <w:sz w:val="32"/>
          <w:szCs w:val="32"/>
        </w:rPr>
        <w:t>万元。包括：</w:t>
      </w:r>
    </w:p>
    <w:p>
      <w:pPr>
        <w:pStyle w:val="5"/>
        <w:tabs>
          <w:tab w:val="left" w:pos="3792"/>
        </w:tabs>
        <w:spacing w:after="0" w:line="600" w:lineRule="exact"/>
        <w:ind w:firstLine="640" w:firstLineChars="200"/>
        <w:rPr>
          <w:rFonts w:eastAsia="仿宋_GB2312"/>
          <w:sz w:val="32"/>
          <w:szCs w:val="32"/>
        </w:rPr>
      </w:pPr>
      <w:r>
        <w:rPr>
          <w:rFonts w:eastAsia="仿宋_GB2312"/>
          <w:sz w:val="32"/>
          <w:szCs w:val="32"/>
        </w:rPr>
        <w:t>1．本年收入合计</w:t>
      </w:r>
      <w:r>
        <w:rPr>
          <w:rFonts w:eastAsia="仿宋_GB2312"/>
          <w:sz w:val="32"/>
          <w:szCs w:val="32"/>
          <w:u w:val="single"/>
        </w:rPr>
        <w:t xml:space="preserve">   </w:t>
      </w:r>
      <w:r>
        <w:rPr>
          <w:rFonts w:hint="eastAsia" w:eastAsia="仿宋_GB2312"/>
          <w:sz w:val="32"/>
          <w:szCs w:val="32"/>
          <w:u w:val="single"/>
          <w:lang w:val="en-US" w:eastAsia="zh-CN"/>
        </w:rPr>
        <w:t>631.17</w:t>
      </w:r>
      <w:r>
        <w:rPr>
          <w:rFonts w:eastAsia="仿宋_GB2312"/>
          <w:sz w:val="32"/>
          <w:szCs w:val="32"/>
          <w:u w:val="single"/>
        </w:rPr>
        <w:t xml:space="preserve"> </w:t>
      </w:r>
      <w:r>
        <w:rPr>
          <w:rFonts w:eastAsia="仿宋_GB2312"/>
          <w:sz w:val="32"/>
          <w:szCs w:val="32"/>
        </w:rPr>
        <w:t>万元。</w:t>
      </w:r>
    </w:p>
    <w:p>
      <w:pPr>
        <w:pStyle w:val="5"/>
        <w:tabs>
          <w:tab w:val="left" w:pos="1389"/>
          <w:tab w:val="left" w:pos="4911"/>
          <w:tab w:val="left" w:pos="5898"/>
        </w:tabs>
        <w:spacing w:after="0" w:line="600" w:lineRule="exact"/>
        <w:ind w:firstLine="640" w:firstLineChars="200"/>
        <w:rPr>
          <w:rFonts w:hint="default" w:eastAsia="仿宋_GB2312"/>
          <w:sz w:val="32"/>
          <w:szCs w:val="32"/>
        </w:rPr>
      </w:pPr>
      <w:r>
        <w:rPr>
          <w:rFonts w:eastAsia="仿宋_GB2312"/>
          <w:sz w:val="32"/>
          <w:szCs w:val="32"/>
        </w:rPr>
        <w:t>（1）一般公共预算拨款收入</w:t>
      </w:r>
      <w:r>
        <w:rPr>
          <w:rFonts w:eastAsia="仿宋_GB2312"/>
          <w:sz w:val="32"/>
          <w:szCs w:val="32"/>
          <w:u w:val="single"/>
        </w:rPr>
        <w:t xml:space="preserve">  </w:t>
      </w:r>
      <w:r>
        <w:rPr>
          <w:rFonts w:hint="eastAsia" w:eastAsia="仿宋_GB2312"/>
          <w:sz w:val="32"/>
          <w:szCs w:val="32"/>
          <w:u w:val="single"/>
          <w:lang w:val="en-US" w:eastAsia="zh-CN"/>
        </w:rPr>
        <w:t>631.17</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45.72</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7.8</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一</w:t>
      </w:r>
      <w:r>
        <w:rPr>
          <w:rFonts w:hint="eastAsia" w:eastAsia="仿宋_GB2312"/>
          <w:sz w:val="32"/>
          <w:szCs w:val="32"/>
          <w:lang w:val="en-US" w:eastAsia="zh-CN"/>
        </w:rPr>
        <w:t>是</w:t>
      </w:r>
      <w:r>
        <w:rPr>
          <w:rFonts w:hint="eastAsia" w:eastAsia="仿宋_GB2312"/>
          <w:sz w:val="32"/>
          <w:szCs w:val="32"/>
          <w:lang w:eastAsia="zh-CN"/>
        </w:rPr>
        <w:t>人员变动，我单位增加三名事业人员和调入两名公务员、调出两名公务员、退休一名人员、去世一名公务员；二是工资变动，</w:t>
      </w:r>
      <w:r>
        <w:rPr>
          <w:rFonts w:hint="eastAsia" w:eastAsia="仿宋_GB2312"/>
          <w:sz w:val="32"/>
          <w:szCs w:val="32"/>
          <w:lang w:val="en-US" w:eastAsia="zh-CN"/>
        </w:rPr>
        <w:t>艰苦津贴增加、工资调标、零星涨级</w:t>
      </w:r>
      <w:r>
        <w:rPr>
          <w:rFonts w:hint="default" w:eastAsia="仿宋_GB2312"/>
          <w:sz w:val="32"/>
          <w:szCs w:val="32"/>
          <w:lang w:eastAsia="zh-CN"/>
        </w:rPr>
        <w:t>，三是因公出国经费及对俄接待费列入预算。</w:t>
      </w:r>
    </w:p>
    <w:p>
      <w:pPr>
        <w:pStyle w:val="5"/>
        <w:tabs>
          <w:tab w:val="left" w:pos="1389"/>
          <w:tab w:val="left" w:pos="4911"/>
          <w:tab w:val="left" w:pos="5991"/>
        </w:tabs>
        <w:spacing w:after="0" w:line="600" w:lineRule="exact"/>
        <w:ind w:firstLine="640" w:firstLineChars="200"/>
        <w:rPr>
          <w:rFonts w:hint="eastAsia" w:ascii="仿宋_GB2312" w:hAnsi="仿宋_GB2312" w:eastAsia="仿宋_GB2312"/>
          <w:sz w:val="32"/>
          <w:szCs w:val="32"/>
        </w:rPr>
      </w:pPr>
      <w:r>
        <w:rPr>
          <w:rFonts w:eastAsia="仿宋_GB2312"/>
          <w:sz w:val="32"/>
          <w:szCs w:val="32"/>
        </w:rPr>
        <w:t>（2）政府性基金预算拨款收入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不存在此项内容。</w:t>
      </w:r>
    </w:p>
    <w:p>
      <w:pPr>
        <w:pStyle w:val="5"/>
        <w:tabs>
          <w:tab w:val="left" w:pos="1389"/>
          <w:tab w:val="left" w:pos="4911"/>
          <w:tab w:val="left" w:pos="6205"/>
        </w:tabs>
        <w:spacing w:after="0" w:line="600" w:lineRule="exact"/>
        <w:ind w:firstLine="640" w:firstLineChars="200"/>
        <w:rPr>
          <w:rFonts w:hint="eastAsia" w:ascii="仿宋_GB2312" w:hAnsi="仿宋_GB2312" w:eastAsia="仿宋_GB2312"/>
          <w:sz w:val="32"/>
          <w:szCs w:val="32"/>
        </w:rPr>
      </w:pPr>
      <w:r>
        <w:rPr>
          <w:rFonts w:eastAsia="仿宋_GB2312"/>
          <w:sz w:val="32"/>
          <w:szCs w:val="32"/>
        </w:rPr>
        <w:t>（3）国有资本经营预算拨款收入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不存在此项内容。</w:t>
      </w:r>
    </w:p>
    <w:p>
      <w:pPr>
        <w:pStyle w:val="5"/>
        <w:tabs>
          <w:tab w:val="left" w:pos="1389"/>
          <w:tab w:val="left" w:pos="4911"/>
          <w:tab w:val="left" w:pos="5898"/>
        </w:tabs>
        <w:spacing w:after="0" w:line="600" w:lineRule="exact"/>
        <w:ind w:firstLine="640" w:firstLineChars="200"/>
        <w:rPr>
          <w:rFonts w:hint="eastAsia" w:ascii="仿宋_GB2312" w:hAnsi="仿宋_GB2312" w:eastAsia="仿宋_GB2312"/>
          <w:sz w:val="32"/>
          <w:szCs w:val="32"/>
        </w:rPr>
      </w:pPr>
      <w:r>
        <w:rPr>
          <w:rFonts w:eastAsia="仿宋_GB2312"/>
          <w:sz w:val="32"/>
          <w:szCs w:val="32"/>
        </w:rPr>
        <w:t>（4）财政专户管理资金收入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不存在此项内容。</w:t>
      </w:r>
    </w:p>
    <w:p>
      <w:pPr>
        <w:pStyle w:val="5"/>
        <w:tabs>
          <w:tab w:val="left" w:pos="3310"/>
          <w:tab w:val="left" w:pos="3807"/>
          <w:tab w:val="left" w:pos="9433"/>
        </w:tabs>
        <w:spacing w:after="0" w:line="600" w:lineRule="exact"/>
        <w:ind w:firstLine="640" w:firstLineChars="200"/>
        <w:rPr>
          <w:rFonts w:hint="eastAsia" w:ascii="仿宋_GB2312" w:hAnsi="仿宋_GB2312" w:eastAsia="仿宋_GB2312"/>
          <w:sz w:val="32"/>
          <w:szCs w:val="32"/>
        </w:rPr>
      </w:pPr>
      <w:r>
        <w:rPr>
          <w:rFonts w:eastAsia="仿宋_GB2312"/>
          <w:sz w:val="32"/>
          <w:szCs w:val="32"/>
        </w:rPr>
        <w:t>（5）事业收入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不存在此项内容。</w:t>
      </w:r>
    </w:p>
    <w:p>
      <w:pPr>
        <w:pStyle w:val="5"/>
        <w:tabs>
          <w:tab w:val="left" w:pos="1389"/>
          <w:tab w:val="left" w:pos="4911"/>
          <w:tab w:val="left" w:pos="5900"/>
        </w:tabs>
        <w:spacing w:after="0" w:line="600" w:lineRule="exact"/>
        <w:ind w:firstLine="640" w:firstLineChars="200"/>
        <w:rPr>
          <w:rFonts w:hint="eastAsia" w:ascii="仿宋_GB2312" w:hAnsi="仿宋_GB2312" w:eastAsia="仿宋_GB2312"/>
          <w:sz w:val="32"/>
          <w:szCs w:val="32"/>
        </w:rPr>
      </w:pPr>
      <w:r>
        <w:rPr>
          <w:rFonts w:eastAsia="仿宋_GB2312"/>
          <w:sz w:val="32"/>
          <w:szCs w:val="32"/>
        </w:rPr>
        <w:t>（6）事业单位经营收入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不存在此项内容。</w:t>
      </w:r>
    </w:p>
    <w:p>
      <w:pPr>
        <w:pStyle w:val="5"/>
        <w:tabs>
          <w:tab w:val="left" w:pos="4320"/>
          <w:tab w:val="left" w:pos="9433"/>
        </w:tabs>
        <w:spacing w:after="0" w:line="600" w:lineRule="exact"/>
        <w:ind w:firstLine="640" w:firstLineChars="200"/>
        <w:rPr>
          <w:rFonts w:hint="eastAsia" w:ascii="仿宋_GB2312" w:hAnsi="仿宋_GB2312" w:eastAsia="仿宋_GB2312"/>
          <w:sz w:val="32"/>
          <w:szCs w:val="32"/>
        </w:rPr>
      </w:pPr>
      <w:r>
        <w:rPr>
          <w:rFonts w:eastAsia="仿宋_GB2312"/>
          <w:sz w:val="32"/>
          <w:szCs w:val="32"/>
        </w:rPr>
        <w:t>（7）上级补助收入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不存在此项内容。</w:t>
      </w:r>
    </w:p>
    <w:p>
      <w:pPr>
        <w:pStyle w:val="5"/>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（8）附属单位上缴收入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不存在此项内容。</w:t>
      </w:r>
    </w:p>
    <w:p>
      <w:pPr>
        <w:pStyle w:val="5"/>
        <w:tabs>
          <w:tab w:val="left" w:pos="3310"/>
          <w:tab w:val="left" w:pos="4121"/>
          <w:tab w:val="left" w:pos="9431"/>
        </w:tabs>
        <w:spacing w:after="0" w:line="600" w:lineRule="exact"/>
        <w:ind w:firstLine="640" w:firstLineChars="200"/>
        <w:rPr>
          <w:rFonts w:eastAsia="仿宋_GB2312"/>
          <w:sz w:val="32"/>
          <w:szCs w:val="32"/>
        </w:rPr>
      </w:pPr>
      <w:r>
        <w:rPr>
          <w:rFonts w:eastAsia="仿宋_GB2312"/>
          <w:sz w:val="32"/>
          <w:szCs w:val="32"/>
        </w:rPr>
        <w:t>（9）其他收入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不存在此项内容。</w:t>
      </w:r>
    </w:p>
    <w:p>
      <w:pPr>
        <w:pStyle w:val="5"/>
        <w:tabs>
          <w:tab w:val="left" w:pos="3310"/>
          <w:tab w:val="left" w:pos="4280"/>
          <w:tab w:val="left" w:pos="9431"/>
        </w:tabs>
        <w:spacing w:after="0" w:line="600" w:lineRule="exact"/>
        <w:ind w:firstLine="640" w:firstLineChars="200"/>
        <w:rPr>
          <w:rFonts w:eastAsia="仿宋_GB2312"/>
          <w:sz w:val="32"/>
          <w:szCs w:val="32"/>
        </w:rPr>
      </w:pPr>
      <w:r>
        <w:rPr>
          <w:rFonts w:eastAsia="仿宋_GB2312"/>
          <w:sz w:val="32"/>
          <w:szCs w:val="32"/>
        </w:rPr>
        <w:t>2．上年结转结余</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不存在此项内容。</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（二）支出预算总计</w:t>
      </w:r>
      <w:r>
        <w:rPr>
          <w:rFonts w:hint="eastAsia" w:eastAsia="仿宋_GB2312" w:cs="仿宋"/>
          <w:sz w:val="32"/>
          <w:szCs w:val="32"/>
          <w:u w:val="single"/>
        </w:rPr>
        <w:t xml:space="preserve">  </w:t>
      </w:r>
      <w:r>
        <w:rPr>
          <w:rFonts w:hint="default" w:eastAsia="仿宋_GB2312" w:cs="仿宋"/>
          <w:sz w:val="32"/>
          <w:szCs w:val="32"/>
          <w:u w:val="single"/>
        </w:rPr>
        <w:t>631.17</w:t>
      </w:r>
      <w:r>
        <w:rPr>
          <w:rFonts w:hint="eastAsia" w:eastAsia="仿宋_GB2312" w:cs="仿宋"/>
          <w:sz w:val="32"/>
          <w:szCs w:val="32"/>
          <w:u w:val="single"/>
        </w:rPr>
        <w:t xml:space="preserve">  </w:t>
      </w:r>
      <w:r>
        <w:rPr>
          <w:rFonts w:hint="eastAsia" w:ascii="楷体" w:hAnsi="楷体" w:eastAsia="楷体" w:cs="楷体"/>
          <w:b/>
          <w:bCs/>
          <w:sz w:val="32"/>
          <w:szCs w:val="32"/>
        </w:rPr>
        <w:t>万元。包括：</w:t>
      </w:r>
    </w:p>
    <w:p>
      <w:pPr>
        <w:pStyle w:val="5"/>
        <w:tabs>
          <w:tab w:val="left" w:pos="3792"/>
        </w:tabs>
        <w:spacing w:after="0" w:line="600" w:lineRule="exact"/>
        <w:ind w:firstLine="640" w:firstLineChars="200"/>
        <w:rPr>
          <w:rFonts w:eastAsia="仿宋_GB2312"/>
          <w:sz w:val="32"/>
          <w:szCs w:val="32"/>
        </w:rPr>
      </w:pPr>
      <w:r>
        <w:rPr>
          <w:rFonts w:eastAsia="仿宋_GB2312"/>
          <w:sz w:val="32"/>
          <w:szCs w:val="32"/>
        </w:rPr>
        <w:t>1．本年支出合计</w:t>
      </w:r>
      <w:r>
        <w:rPr>
          <w:rFonts w:eastAsia="仿宋_GB2312"/>
          <w:sz w:val="32"/>
          <w:szCs w:val="32"/>
          <w:u w:val="single"/>
        </w:rPr>
        <w:t xml:space="preserve">  631.17   </w:t>
      </w:r>
      <w:r>
        <w:rPr>
          <w:rFonts w:eastAsia="仿宋_GB2312"/>
          <w:sz w:val="32"/>
          <w:szCs w:val="32"/>
        </w:rPr>
        <w:t>万元。</w:t>
      </w:r>
    </w:p>
    <w:p>
      <w:pPr>
        <w:pStyle w:val="5"/>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（1）一般公共服务（类）支出</w:t>
      </w:r>
      <w:r>
        <w:rPr>
          <w:rFonts w:eastAsia="仿宋_GB2312"/>
          <w:sz w:val="32"/>
          <w:szCs w:val="32"/>
          <w:u w:val="single"/>
        </w:rPr>
        <w:t xml:space="preserve">  485.99  </w:t>
      </w:r>
      <w:r>
        <w:rPr>
          <w:rFonts w:eastAsia="仿宋_GB2312"/>
          <w:sz w:val="32"/>
          <w:szCs w:val="32"/>
        </w:rPr>
        <w:t>万元，主要用于</w:t>
      </w:r>
      <w:r>
        <w:rPr>
          <w:rFonts w:hint="eastAsia" w:ascii="仿宋_GB2312" w:hAnsi="仿宋_GB2312" w:eastAsia="仿宋_GB2312" w:cs="仿宋_GB2312"/>
          <w:color w:val="auto"/>
          <w:sz w:val="32"/>
          <w:szCs w:val="32"/>
          <w:highlight w:val="none"/>
        </w:rPr>
        <w:t>在职及遗属人员工资、日常公用经费和业务费等支出。</w:t>
      </w:r>
      <w:r>
        <w:rPr>
          <w:rFonts w:eastAsia="仿宋_GB2312"/>
          <w:sz w:val="32"/>
          <w:szCs w:val="32"/>
        </w:rPr>
        <w:t>与上年相比增加</w:t>
      </w:r>
      <w:r>
        <w:rPr>
          <w:rFonts w:eastAsia="仿宋_GB2312"/>
          <w:sz w:val="32"/>
          <w:szCs w:val="32"/>
          <w:u w:val="single"/>
        </w:rPr>
        <w:t xml:space="preserve">   43.74  </w:t>
      </w:r>
      <w:r>
        <w:rPr>
          <w:rFonts w:eastAsia="仿宋_GB2312"/>
          <w:sz w:val="32"/>
          <w:szCs w:val="32"/>
        </w:rPr>
        <w:t>万元，增长</w:t>
      </w:r>
      <w:r>
        <w:rPr>
          <w:rFonts w:eastAsia="仿宋_GB2312"/>
          <w:sz w:val="32"/>
          <w:szCs w:val="32"/>
          <w:u w:val="single"/>
        </w:rPr>
        <w:t xml:space="preserve">  9.89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一</w:t>
      </w:r>
      <w:r>
        <w:rPr>
          <w:rFonts w:hint="eastAsia" w:eastAsia="仿宋_GB2312"/>
          <w:sz w:val="32"/>
          <w:szCs w:val="32"/>
          <w:lang w:val="en-US" w:eastAsia="zh-CN"/>
        </w:rPr>
        <w:t>是</w:t>
      </w:r>
      <w:r>
        <w:rPr>
          <w:rFonts w:hint="eastAsia" w:eastAsia="仿宋_GB2312"/>
          <w:sz w:val="32"/>
          <w:szCs w:val="32"/>
          <w:lang w:eastAsia="zh-CN"/>
        </w:rPr>
        <w:t>人员变动，我单位增加三名事业人员和调入两名公务员、调出两名公务员、退休一名人员、去世一名公务员；二是工资变动，</w:t>
      </w:r>
      <w:r>
        <w:rPr>
          <w:rFonts w:hint="eastAsia" w:eastAsia="仿宋_GB2312"/>
          <w:sz w:val="32"/>
          <w:szCs w:val="32"/>
          <w:lang w:val="en-US" w:eastAsia="zh-CN"/>
        </w:rPr>
        <w:t>艰苦津贴增加、工资调标、零星涨级，三是因公出国经费及对俄接待费列入预算。</w:t>
      </w:r>
    </w:p>
    <w:p>
      <w:pPr>
        <w:pStyle w:val="5"/>
        <w:tabs>
          <w:tab w:val="left" w:pos="2671"/>
          <w:tab w:val="left" w:pos="5000"/>
          <w:tab w:val="left" w:pos="6190"/>
        </w:tabs>
        <w:spacing w:after="0" w:line="600" w:lineRule="exact"/>
        <w:ind w:firstLine="640" w:firstLineChars="200"/>
        <w:rPr>
          <w:rFonts w:hint="default" w:eastAsia="仿宋_GB2312"/>
          <w:sz w:val="32"/>
          <w:szCs w:val="32"/>
          <w:lang w:eastAsia="zh-CN"/>
        </w:rPr>
      </w:pPr>
      <w:r>
        <w:rPr>
          <w:rFonts w:eastAsia="仿宋_GB2312"/>
          <w:sz w:val="32"/>
          <w:szCs w:val="32"/>
        </w:rPr>
        <w:t>（2）</w:t>
      </w:r>
      <w:r>
        <w:rPr>
          <w:rFonts w:hint="eastAsia" w:eastAsia="仿宋_GB2312"/>
          <w:sz w:val="32"/>
          <w:szCs w:val="32"/>
          <w:lang w:eastAsia="zh-CN"/>
        </w:rPr>
        <w:t>社会保障和就业服务</w:t>
      </w:r>
      <w:r>
        <w:rPr>
          <w:rFonts w:eastAsia="仿宋_GB2312"/>
          <w:sz w:val="32"/>
          <w:szCs w:val="32"/>
        </w:rPr>
        <w:t>（类）支出</w:t>
      </w:r>
      <w:r>
        <w:rPr>
          <w:rFonts w:eastAsia="仿宋_GB2312"/>
          <w:sz w:val="32"/>
          <w:szCs w:val="32"/>
          <w:u w:val="single"/>
        </w:rPr>
        <w:t xml:space="preserve">   88.51  </w:t>
      </w:r>
      <w:r>
        <w:rPr>
          <w:rFonts w:eastAsia="仿宋_GB2312"/>
          <w:sz w:val="32"/>
          <w:szCs w:val="32"/>
        </w:rPr>
        <w:t>万元，</w:t>
      </w:r>
      <w:r>
        <w:rPr>
          <w:rFonts w:hint="eastAsia" w:ascii="仿宋_GB2312" w:hAnsi="仿宋_GB2312" w:eastAsia="仿宋_GB2312" w:cs="仿宋_GB2312"/>
          <w:sz w:val="32"/>
          <w:szCs w:val="32"/>
          <w:highlight w:val="none"/>
        </w:rPr>
        <w:t>主要用于机关事业单位基本养老保险缴费、离退休人员工资和退休人员待遇经费的支出。</w:t>
      </w:r>
      <w:r>
        <w:rPr>
          <w:rFonts w:eastAsia="仿宋_GB2312"/>
          <w:sz w:val="32"/>
          <w:szCs w:val="32"/>
        </w:rPr>
        <w:t>与上年相比增加</w:t>
      </w:r>
      <w:r>
        <w:rPr>
          <w:rFonts w:eastAsia="仿宋_GB2312"/>
          <w:sz w:val="32"/>
          <w:szCs w:val="32"/>
          <w:u w:val="single"/>
        </w:rPr>
        <w:t xml:space="preserve">   1.48  </w:t>
      </w:r>
      <w:r>
        <w:rPr>
          <w:rFonts w:eastAsia="仿宋_GB2312"/>
          <w:sz w:val="32"/>
          <w:szCs w:val="32"/>
        </w:rPr>
        <w:t>万元，增加</w:t>
      </w:r>
      <w:r>
        <w:rPr>
          <w:rFonts w:eastAsia="仿宋_GB2312"/>
          <w:sz w:val="32"/>
          <w:szCs w:val="32"/>
          <w:u w:val="single"/>
        </w:rPr>
        <w:t xml:space="preserve">   1.7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一</w:t>
      </w:r>
      <w:r>
        <w:rPr>
          <w:rFonts w:hint="eastAsia" w:eastAsia="仿宋_GB2312"/>
          <w:sz w:val="32"/>
          <w:szCs w:val="32"/>
          <w:lang w:val="en-US" w:eastAsia="zh-CN"/>
        </w:rPr>
        <w:t>是</w:t>
      </w:r>
      <w:r>
        <w:rPr>
          <w:rFonts w:hint="eastAsia" w:eastAsia="仿宋_GB2312"/>
          <w:sz w:val="32"/>
          <w:szCs w:val="32"/>
          <w:lang w:eastAsia="zh-CN"/>
        </w:rPr>
        <w:t>人员变动，我单位增加三名事业人员和调入两名公务员、调出两名公务员、退休一名人员、去世一名公务员；二是工资变动，</w:t>
      </w:r>
      <w:r>
        <w:rPr>
          <w:rFonts w:hint="eastAsia" w:eastAsia="仿宋_GB2312"/>
          <w:sz w:val="32"/>
          <w:szCs w:val="32"/>
          <w:lang w:val="en-US" w:eastAsia="zh-CN"/>
        </w:rPr>
        <w:t>艰苦津贴增加、工资调标、零星涨级</w:t>
      </w:r>
      <w:r>
        <w:rPr>
          <w:rFonts w:hint="default" w:eastAsia="仿宋_GB2312"/>
          <w:sz w:val="32"/>
          <w:szCs w:val="32"/>
          <w:lang w:eastAsia="zh-CN"/>
        </w:rPr>
        <w:t>。</w:t>
      </w:r>
    </w:p>
    <w:p>
      <w:pPr>
        <w:pStyle w:val="5"/>
        <w:tabs>
          <w:tab w:val="left" w:pos="2671"/>
          <w:tab w:val="left" w:pos="5000"/>
          <w:tab w:val="left" w:pos="6190"/>
        </w:tabs>
        <w:spacing w:after="0" w:line="600" w:lineRule="exact"/>
        <w:ind w:firstLine="640" w:firstLineChars="200"/>
        <w:rPr>
          <w:rFonts w:hint="eastAsia" w:eastAsia="仿宋_GB2312"/>
          <w:sz w:val="32"/>
          <w:szCs w:val="32"/>
          <w:lang w:eastAsia="zh-CN"/>
        </w:rPr>
      </w:pPr>
      <w:r>
        <w:rPr>
          <w:rFonts w:eastAsia="仿宋_GB2312"/>
          <w:sz w:val="32"/>
          <w:szCs w:val="32"/>
        </w:rPr>
        <w:t>（</w:t>
      </w:r>
      <w:r>
        <w:rPr>
          <w:rFonts w:hint="eastAsia" w:eastAsia="仿宋_GB2312"/>
          <w:sz w:val="32"/>
          <w:szCs w:val="32"/>
          <w:lang w:val="en-US" w:eastAsia="zh-CN"/>
        </w:rPr>
        <w:t>3</w:t>
      </w:r>
      <w:r>
        <w:rPr>
          <w:rFonts w:eastAsia="仿宋_GB2312"/>
          <w:sz w:val="32"/>
          <w:szCs w:val="32"/>
        </w:rPr>
        <w:t>）</w:t>
      </w:r>
      <w:r>
        <w:rPr>
          <w:rFonts w:hint="eastAsia" w:eastAsia="仿宋_GB2312"/>
          <w:sz w:val="32"/>
          <w:szCs w:val="32"/>
          <w:lang w:eastAsia="zh-CN"/>
        </w:rPr>
        <w:t>卫生健康支出</w:t>
      </w:r>
      <w:r>
        <w:rPr>
          <w:rFonts w:eastAsia="仿宋_GB2312"/>
          <w:sz w:val="32"/>
          <w:szCs w:val="32"/>
        </w:rPr>
        <w:t>（类）支出</w:t>
      </w:r>
      <w:r>
        <w:rPr>
          <w:rFonts w:eastAsia="仿宋_GB2312"/>
          <w:sz w:val="32"/>
          <w:szCs w:val="32"/>
          <w:u w:val="single"/>
        </w:rPr>
        <w:t xml:space="preserve">   23.23  </w:t>
      </w:r>
      <w:r>
        <w:rPr>
          <w:rFonts w:eastAsia="仿宋_GB2312"/>
          <w:sz w:val="32"/>
          <w:szCs w:val="32"/>
        </w:rPr>
        <w:t>万元，</w:t>
      </w:r>
      <w:r>
        <w:rPr>
          <w:rFonts w:hint="eastAsia" w:ascii="仿宋_GB2312" w:hAnsi="仿宋_GB2312" w:eastAsia="仿宋_GB2312" w:cs="仿宋_GB2312"/>
          <w:color w:val="auto"/>
          <w:sz w:val="32"/>
          <w:szCs w:val="32"/>
          <w:highlight w:val="none"/>
        </w:rPr>
        <w:t>主要用于</w:t>
      </w:r>
      <w:r>
        <w:rPr>
          <w:rFonts w:hint="eastAsia" w:ascii="仿宋_GB2312" w:hAnsi="宋体" w:eastAsia="仿宋_GB2312"/>
          <w:color w:val="auto"/>
          <w:sz w:val="32"/>
          <w:szCs w:val="32"/>
          <w:highlight w:val="none"/>
        </w:rPr>
        <w:t>职工医疗保险缴费</w:t>
      </w:r>
      <w:r>
        <w:rPr>
          <w:rFonts w:hint="eastAsia" w:ascii="仿宋_GB2312" w:hAnsi="仿宋_GB2312" w:eastAsia="仿宋_GB2312" w:cs="仿宋_GB2312"/>
          <w:color w:val="auto"/>
          <w:sz w:val="32"/>
          <w:szCs w:val="32"/>
          <w:highlight w:val="none"/>
        </w:rPr>
        <w:t>。</w:t>
      </w:r>
      <w:r>
        <w:rPr>
          <w:rFonts w:eastAsia="仿宋_GB2312"/>
          <w:sz w:val="32"/>
          <w:szCs w:val="32"/>
        </w:rPr>
        <w:t>与上年相比增加</w:t>
      </w:r>
      <w:r>
        <w:rPr>
          <w:rFonts w:eastAsia="仿宋_GB2312"/>
          <w:sz w:val="32"/>
          <w:szCs w:val="32"/>
          <w:u w:val="single"/>
        </w:rPr>
        <w:t xml:space="preserve">   0.28  </w:t>
      </w:r>
      <w:r>
        <w:rPr>
          <w:rFonts w:eastAsia="仿宋_GB2312"/>
          <w:sz w:val="32"/>
          <w:szCs w:val="32"/>
        </w:rPr>
        <w:t>万元，增加</w:t>
      </w:r>
      <w:r>
        <w:rPr>
          <w:rFonts w:eastAsia="仿宋_GB2312"/>
          <w:sz w:val="32"/>
          <w:szCs w:val="32"/>
          <w:u w:val="single"/>
        </w:rPr>
        <w:t xml:space="preserve">  1.22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一</w:t>
      </w:r>
      <w:r>
        <w:rPr>
          <w:rFonts w:hint="eastAsia" w:eastAsia="仿宋_GB2312"/>
          <w:sz w:val="32"/>
          <w:szCs w:val="32"/>
          <w:lang w:val="en-US" w:eastAsia="zh-CN"/>
        </w:rPr>
        <w:t>是</w:t>
      </w:r>
      <w:r>
        <w:rPr>
          <w:rFonts w:hint="eastAsia" w:eastAsia="仿宋_GB2312"/>
          <w:sz w:val="32"/>
          <w:szCs w:val="32"/>
          <w:lang w:eastAsia="zh-CN"/>
        </w:rPr>
        <w:t>人员变动，我单位增加三名事业人员和调入两名公务员、调出两名公务员、退休一名人员、去世一名公务员；二是工资变动，</w:t>
      </w:r>
      <w:r>
        <w:rPr>
          <w:rFonts w:hint="eastAsia" w:eastAsia="仿宋_GB2312"/>
          <w:sz w:val="32"/>
          <w:szCs w:val="32"/>
          <w:lang w:val="en-US" w:eastAsia="zh-CN"/>
        </w:rPr>
        <w:t>艰苦津贴增加、工资调标、零星涨级。</w:t>
      </w:r>
    </w:p>
    <w:p>
      <w:pPr>
        <w:pStyle w:val="5"/>
        <w:tabs>
          <w:tab w:val="left" w:pos="2671"/>
          <w:tab w:val="left" w:pos="5000"/>
          <w:tab w:val="left" w:pos="6190"/>
        </w:tabs>
        <w:spacing w:after="0" w:line="600" w:lineRule="exact"/>
        <w:ind w:firstLine="640" w:firstLineChars="200"/>
        <w:rPr>
          <w:rFonts w:hint="default" w:eastAsia="仿宋_GB2312"/>
          <w:sz w:val="32"/>
          <w:szCs w:val="32"/>
          <w:lang w:eastAsia="zh-CN"/>
        </w:rPr>
      </w:pPr>
      <w:r>
        <w:rPr>
          <w:rFonts w:eastAsia="仿宋_GB2312"/>
          <w:sz w:val="32"/>
          <w:szCs w:val="32"/>
        </w:rPr>
        <w:t>（</w:t>
      </w:r>
      <w:r>
        <w:rPr>
          <w:rFonts w:hint="eastAsia" w:eastAsia="仿宋_GB2312"/>
          <w:sz w:val="32"/>
          <w:szCs w:val="32"/>
          <w:lang w:val="en-US" w:eastAsia="zh-CN"/>
        </w:rPr>
        <w:t>4</w:t>
      </w:r>
      <w:r>
        <w:rPr>
          <w:rFonts w:eastAsia="仿宋_GB2312"/>
          <w:sz w:val="32"/>
          <w:szCs w:val="32"/>
        </w:rPr>
        <w:t>）</w:t>
      </w:r>
      <w:r>
        <w:rPr>
          <w:rFonts w:hint="eastAsia" w:eastAsia="仿宋_GB2312"/>
          <w:sz w:val="32"/>
          <w:szCs w:val="32"/>
          <w:lang w:eastAsia="zh-CN"/>
        </w:rPr>
        <w:t>住房保障支出</w:t>
      </w:r>
      <w:r>
        <w:rPr>
          <w:rFonts w:eastAsia="仿宋_GB2312"/>
          <w:sz w:val="32"/>
          <w:szCs w:val="32"/>
        </w:rPr>
        <w:t>（类）支出</w:t>
      </w:r>
      <w:r>
        <w:rPr>
          <w:rFonts w:eastAsia="仿宋_GB2312"/>
          <w:sz w:val="32"/>
          <w:szCs w:val="32"/>
          <w:u w:val="single"/>
        </w:rPr>
        <w:t xml:space="preserve">   33.4</w:t>
      </w:r>
      <w:r>
        <w:rPr>
          <w:rFonts w:hint="eastAsia" w:eastAsia="仿宋_GB2312"/>
          <w:sz w:val="32"/>
          <w:szCs w:val="32"/>
          <w:u w:val="single"/>
          <w:lang w:val="en-US" w:eastAsia="zh-CN"/>
        </w:rPr>
        <w:t>4</w:t>
      </w:r>
      <w:r>
        <w:rPr>
          <w:rFonts w:eastAsia="仿宋_GB2312"/>
          <w:sz w:val="32"/>
          <w:szCs w:val="32"/>
          <w:u w:val="single"/>
        </w:rPr>
        <w:t xml:space="preserve"> </w:t>
      </w:r>
      <w:r>
        <w:rPr>
          <w:rFonts w:eastAsia="仿宋_GB2312"/>
          <w:sz w:val="32"/>
          <w:szCs w:val="32"/>
        </w:rPr>
        <w:t>万元，</w:t>
      </w:r>
      <w:r>
        <w:rPr>
          <w:rFonts w:hint="eastAsia" w:ascii="仿宋_GB2312" w:hAnsi="仿宋_GB2312" w:eastAsia="仿宋_GB2312" w:cs="仿宋_GB2312"/>
          <w:sz w:val="32"/>
          <w:szCs w:val="32"/>
          <w:highlight w:val="none"/>
        </w:rPr>
        <w:t>主要用于缴纳住房公积金。</w:t>
      </w:r>
      <w:r>
        <w:rPr>
          <w:rFonts w:eastAsia="仿宋_GB2312"/>
          <w:sz w:val="32"/>
          <w:szCs w:val="32"/>
        </w:rPr>
        <w:t>与上年相比增加</w:t>
      </w:r>
      <w:r>
        <w:rPr>
          <w:rFonts w:eastAsia="仿宋_GB2312"/>
          <w:sz w:val="32"/>
          <w:szCs w:val="32"/>
          <w:u w:val="single"/>
        </w:rPr>
        <w:t xml:space="preserve">   0.2</w:t>
      </w:r>
      <w:r>
        <w:rPr>
          <w:rFonts w:hint="eastAsia" w:eastAsia="仿宋_GB2312"/>
          <w:sz w:val="32"/>
          <w:szCs w:val="32"/>
          <w:u w:val="single"/>
          <w:lang w:val="en-US" w:eastAsia="zh-CN"/>
        </w:rPr>
        <w:t>2</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0.6</w:t>
      </w:r>
      <w:r>
        <w:rPr>
          <w:rFonts w:hint="eastAsia" w:eastAsia="仿宋_GB2312"/>
          <w:sz w:val="32"/>
          <w:szCs w:val="32"/>
          <w:u w:val="single"/>
          <w:lang w:val="en-US" w:eastAsia="zh-CN"/>
        </w:rPr>
        <w:t>6</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w:t>
      </w:r>
      <w:r>
        <w:rPr>
          <w:rFonts w:hint="eastAsia" w:eastAsia="仿宋_GB2312"/>
          <w:sz w:val="32"/>
          <w:szCs w:val="32"/>
          <w:lang w:val="en-US" w:eastAsia="zh-CN"/>
        </w:rPr>
        <w:t>:</w:t>
      </w:r>
      <w:r>
        <w:rPr>
          <w:rFonts w:eastAsia="仿宋_GB2312"/>
          <w:sz w:val="32"/>
          <w:szCs w:val="32"/>
        </w:rPr>
        <w:t>是</w:t>
      </w:r>
      <w:r>
        <w:rPr>
          <w:rFonts w:hint="eastAsia" w:eastAsia="仿宋_GB2312"/>
          <w:sz w:val="32"/>
          <w:szCs w:val="32"/>
          <w:lang w:eastAsia="zh-CN"/>
        </w:rPr>
        <w:t>一</w:t>
      </w:r>
      <w:r>
        <w:rPr>
          <w:rFonts w:hint="eastAsia" w:eastAsia="仿宋_GB2312"/>
          <w:sz w:val="32"/>
          <w:szCs w:val="32"/>
          <w:lang w:val="en-US" w:eastAsia="zh-CN"/>
        </w:rPr>
        <w:t>是</w:t>
      </w:r>
      <w:r>
        <w:rPr>
          <w:rFonts w:hint="eastAsia" w:eastAsia="仿宋_GB2312"/>
          <w:sz w:val="32"/>
          <w:szCs w:val="32"/>
          <w:lang w:eastAsia="zh-CN"/>
        </w:rPr>
        <w:t>人员变动，我单位增加三名事业人员和调入两名公务员、调出两名公务员、退休一名人员、去世一名公务员；二是工资变动，</w:t>
      </w:r>
      <w:r>
        <w:rPr>
          <w:rFonts w:hint="eastAsia" w:eastAsia="仿宋_GB2312"/>
          <w:sz w:val="32"/>
          <w:szCs w:val="32"/>
          <w:lang w:val="en-US" w:eastAsia="zh-CN"/>
        </w:rPr>
        <w:t>艰苦津贴增加、工资调标、零星涨级。</w:t>
      </w:r>
    </w:p>
    <w:p>
      <w:pPr>
        <w:pStyle w:val="5"/>
        <w:tabs>
          <w:tab w:val="left" w:pos="4112"/>
        </w:tabs>
        <w:spacing w:after="0" w:line="600" w:lineRule="exact"/>
        <w:ind w:firstLine="640" w:firstLineChars="200"/>
        <w:rPr>
          <w:rFonts w:eastAsia="仿宋_GB2312"/>
          <w:sz w:val="32"/>
          <w:szCs w:val="32"/>
        </w:rPr>
      </w:pPr>
      <w:r>
        <w:rPr>
          <w:rFonts w:eastAsia="仿宋_GB2312"/>
          <w:sz w:val="32"/>
          <w:szCs w:val="32"/>
        </w:rPr>
        <w:t>2．年终结转结余</w:t>
      </w:r>
      <w:r>
        <w:rPr>
          <w:rFonts w:eastAsia="仿宋_GB2312"/>
          <w:sz w:val="32"/>
          <w:szCs w:val="32"/>
          <w:u w:val="single"/>
        </w:rPr>
        <w:t xml:space="preserve">   0  </w:t>
      </w:r>
      <w:r>
        <w:rPr>
          <w:rFonts w:eastAsia="仿宋_GB2312"/>
          <w:sz w:val="32"/>
          <w:szCs w:val="32"/>
        </w:rPr>
        <w:t>万元，主要原因是</w:t>
      </w:r>
      <w:r>
        <w:rPr>
          <w:rFonts w:hint="eastAsia" w:ascii="仿宋_GB2312" w:hAnsi="仿宋_GB2312" w:eastAsia="仿宋_GB2312"/>
          <w:sz w:val="32"/>
          <w:szCs w:val="32"/>
          <w:lang w:eastAsia="zh-CN"/>
        </w:rPr>
        <w:t>本单位无年终结转结余</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二、收入预算情况说明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single"/>
          <w:lang w:eastAsia="zh-CN"/>
        </w:rPr>
        <w:t>额尔古纳市人民政府外事办公室</w:t>
      </w:r>
      <w:r>
        <w:rPr>
          <w:rFonts w:hint="eastAsia" w:ascii="仿宋_GB2312" w:hAnsi="仿宋_GB2312" w:eastAsia="仿宋_GB2312" w:cs="仿宋"/>
          <w:sz w:val="32"/>
          <w:szCs w:val="32"/>
          <w:lang w:val="en-US" w:eastAsia="zh-CN"/>
        </w:rPr>
        <w:t>202</w:t>
      </w:r>
      <w:r>
        <w:rPr>
          <w:rFonts w:hint="default" w:ascii="仿宋_GB2312" w:hAnsi="仿宋_GB2312" w:eastAsia="仿宋_GB2312" w:cs="仿宋"/>
          <w:sz w:val="32"/>
          <w:szCs w:val="32"/>
          <w:lang w:eastAsia="zh-CN"/>
        </w:rPr>
        <w:t>4</w:t>
      </w:r>
      <w:r>
        <w:rPr>
          <w:rFonts w:hint="eastAsia" w:ascii="仿宋_GB2312" w:hAnsi="仿宋_GB2312" w:eastAsia="仿宋_GB2312" w:cs="仿宋_GB2312"/>
          <w:sz w:val="32"/>
          <w:szCs w:val="32"/>
        </w:rPr>
        <w:t>年度</w:t>
      </w:r>
      <w:r>
        <w:rPr>
          <w:rFonts w:eastAsia="仿宋_GB2312"/>
          <w:sz w:val="32"/>
          <w:szCs w:val="32"/>
        </w:rPr>
        <w:t>收入预算</w:t>
      </w:r>
      <w:r>
        <w:rPr>
          <w:rFonts w:hint="eastAsia" w:eastAsia="仿宋_GB2312"/>
          <w:sz w:val="32"/>
          <w:szCs w:val="32"/>
        </w:rPr>
        <w:t>总</w:t>
      </w:r>
      <w:r>
        <w:rPr>
          <w:rFonts w:eastAsia="仿宋_GB2312"/>
          <w:sz w:val="32"/>
          <w:szCs w:val="32"/>
        </w:rPr>
        <w:t>计</w:t>
      </w:r>
      <w:r>
        <w:rPr>
          <w:rFonts w:hint="eastAsia" w:eastAsia="仿宋_GB2312"/>
          <w:sz w:val="32"/>
          <w:szCs w:val="32"/>
          <w:u w:val="single"/>
          <w:lang w:val="en-US" w:eastAsia="zh-CN"/>
        </w:rPr>
        <w:t>631.17</w:t>
      </w:r>
      <w:r>
        <w:rPr>
          <w:rFonts w:eastAsia="仿宋_GB2312"/>
          <w:sz w:val="32"/>
          <w:szCs w:val="32"/>
          <w:u w:val="single"/>
        </w:rPr>
        <w:t xml:space="preserve"> </w:t>
      </w:r>
      <w:r>
        <w:rPr>
          <w:rFonts w:eastAsia="仿宋_GB2312"/>
          <w:sz w:val="32"/>
          <w:szCs w:val="32"/>
        </w:rPr>
        <w:t>万元，包括本年收入</w:t>
      </w:r>
      <w:r>
        <w:rPr>
          <w:rFonts w:eastAsia="仿宋_GB2312"/>
          <w:sz w:val="32"/>
          <w:szCs w:val="32"/>
          <w:u w:val="single"/>
        </w:rPr>
        <w:t xml:space="preserve">   </w:t>
      </w:r>
      <w:r>
        <w:rPr>
          <w:rFonts w:hint="eastAsia" w:eastAsia="仿宋_GB2312"/>
          <w:sz w:val="32"/>
          <w:szCs w:val="32"/>
          <w:u w:val="single"/>
          <w:lang w:val="en-US" w:eastAsia="zh-CN"/>
        </w:rPr>
        <w:t>631.17</w:t>
      </w:r>
      <w:r>
        <w:rPr>
          <w:rFonts w:eastAsia="仿宋_GB2312"/>
          <w:sz w:val="32"/>
          <w:szCs w:val="32"/>
          <w:u w:val="single"/>
        </w:rPr>
        <w:t xml:space="preserve">  </w:t>
      </w:r>
      <w:r>
        <w:rPr>
          <w:rFonts w:eastAsia="仿宋_GB2312"/>
          <w:sz w:val="32"/>
          <w:szCs w:val="32"/>
        </w:rPr>
        <w:t>万元，上年结转结余</w:t>
      </w:r>
      <w:r>
        <w:rPr>
          <w:rFonts w:hint="eastAsia" w:eastAsia="仿宋_GB2312"/>
          <w:sz w:val="32"/>
          <w:szCs w:val="32"/>
          <w:lang w:val="en-US" w:eastAsia="zh-CN"/>
        </w:rPr>
        <w:t>0</w:t>
      </w:r>
      <w:r>
        <w:rPr>
          <w:rFonts w:eastAsia="仿宋_GB2312"/>
          <w:sz w:val="32"/>
          <w:szCs w:val="32"/>
          <w:u w:val="single"/>
        </w:rPr>
        <w:t xml:space="preserve">     </w:t>
      </w:r>
      <w:r>
        <w:rPr>
          <w:rFonts w:eastAsia="仿宋_GB2312"/>
          <w:sz w:val="32"/>
          <w:szCs w:val="32"/>
        </w:rPr>
        <w:t>万元。其中：</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本年一般公共预算收入</w:t>
      </w:r>
      <w:r>
        <w:rPr>
          <w:rFonts w:eastAsia="仿宋_GB2312"/>
          <w:sz w:val="32"/>
          <w:szCs w:val="32"/>
          <w:u w:val="single"/>
        </w:rPr>
        <w:t xml:space="preserve">   </w:t>
      </w:r>
      <w:r>
        <w:rPr>
          <w:rFonts w:hint="eastAsia" w:eastAsia="仿宋_GB2312"/>
          <w:sz w:val="32"/>
          <w:szCs w:val="32"/>
          <w:u w:val="single"/>
          <w:lang w:val="en-US" w:eastAsia="zh-CN"/>
        </w:rPr>
        <w:t>631.17</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100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本年政府性基金预算收入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本年国有资本经营预算收入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本年财政专户管理资金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本年事业单位经营收入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本年上级补助收入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本年附属单位上缴收入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本年其他收入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上年结转结余的一般公共预算收入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上年结转结余的政府性基金预算收入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上年结转结余的国有资本经营预算收入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上年结转结余的财政专户管理资金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上年结转结余的单位资金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hint="eastAsia" w:eastAsia="仿宋_GB2312"/>
          <w:sz w:val="32"/>
          <w:szCs w:val="32"/>
        </w:rPr>
        <w:t>。</w:t>
      </w:r>
    </w:p>
    <w:p>
      <w:pPr>
        <w:pStyle w:val="2"/>
        <w:tabs>
          <w:tab w:val="left" w:pos="0"/>
        </w:tabs>
        <w:ind w:left="0" w:leftChars="0" w:firstLine="0"/>
        <w:jc w:val="center"/>
        <w:rPr>
          <w:rFonts w:hint="default" w:eastAsia="仿宋_GB2312"/>
          <w:sz w:val="32"/>
          <w:szCs w:val="32"/>
        </w:rPr>
      </w:pPr>
    </w:p>
    <w:p>
      <w:pPr>
        <w:pStyle w:val="2"/>
        <w:tabs>
          <w:tab w:val="left" w:pos="0"/>
        </w:tabs>
        <w:ind w:left="0" w:leftChars="0" w:firstLine="0"/>
        <w:jc w:val="center"/>
        <w:rPr>
          <w:rFonts w:hint="default" w:ascii="Times New Roman" w:hAnsi="Times New Roman" w:eastAsia="仿宋_GB2312" w:cs="仿宋"/>
          <w:sz w:val="32"/>
          <w:szCs w:val="32"/>
        </w:rPr>
      </w:pPr>
      <w:r>
        <w:rPr>
          <w:rFonts w:eastAsia="仿宋_GB2312"/>
          <w:sz w:val="32"/>
          <w:szCs w:val="32"/>
        </w:rPr>
        <w:t>图1.收入预算图</w:t>
      </w:r>
    </w:p>
    <w:p>
      <w:pPr>
        <w:pStyle w:val="2"/>
        <w:tabs>
          <w:tab w:val="left" w:pos="0"/>
        </w:tabs>
        <w:ind w:left="0" w:leftChars="0" w:firstLine="0"/>
        <w:jc w:val="center"/>
        <w:rPr>
          <w:rFonts w:hint="default" w:ascii="Times New Roman" w:hAnsi="Times New Roman" w:eastAsia="仿宋_GB2312" w:cs="仿宋"/>
          <w:sz w:val="32"/>
          <w:szCs w:val="32"/>
        </w:rPr>
      </w:pPr>
      <w:r>
        <w:rPr>
          <w:rFonts w:hint="eastAsia" w:ascii="Times New Roman" w:hAnsi="Times New Roman" w:eastAsia="仿宋_GB2312" w:cs="仿宋"/>
          <w:sz w:val="32"/>
          <w:szCs w:val="32"/>
          <w:lang w:eastAsia="zh-CN"/>
        </w:rPr>
        <w:drawing>
          <wp:inline distT="0" distB="0" distL="114300" distR="114300">
            <wp:extent cx="5080000" cy="3133725"/>
            <wp:effectExtent l="4445" t="4445" r="20955" b="5080"/>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spacing w:line="600" w:lineRule="exact"/>
        <w:ind w:firstLine="640" w:firstLineChars="200"/>
        <w:outlineLvl w:val="2"/>
        <w:rPr>
          <w:rFonts w:eastAsia="黑体" w:cs="黑体"/>
          <w:sz w:val="32"/>
          <w:szCs w:val="36"/>
        </w:rPr>
      </w:pPr>
      <w:r>
        <w:rPr>
          <w:rFonts w:hint="eastAsia" w:eastAsia="黑体" w:cs="黑体"/>
          <w:sz w:val="32"/>
          <w:szCs w:val="36"/>
        </w:rPr>
        <w:t>三、支出预算情况说明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single"/>
          <w:lang w:eastAsia="zh-CN"/>
        </w:rPr>
        <w:t>额尔古纳市人民政府外事办公室</w:t>
      </w:r>
      <w:r>
        <w:rPr>
          <w:rFonts w:hint="eastAsia" w:ascii="仿宋_GB2312" w:hAnsi="仿宋_GB2312" w:eastAsia="仿宋_GB2312" w:cs="仿宋"/>
          <w:sz w:val="32"/>
          <w:szCs w:val="32"/>
          <w:lang w:val="en-US" w:eastAsia="zh-CN"/>
        </w:rPr>
        <w:t>2024</w:t>
      </w:r>
      <w:r>
        <w:rPr>
          <w:rFonts w:hint="eastAsia" w:ascii="仿宋_GB2312" w:hAnsi="仿宋_GB2312" w:eastAsia="仿宋_GB2312" w:cs="仿宋_GB2312"/>
          <w:sz w:val="32"/>
          <w:szCs w:val="32"/>
        </w:rPr>
        <w:t>年度</w:t>
      </w:r>
      <w:r>
        <w:rPr>
          <w:rFonts w:eastAsia="仿宋_GB2312"/>
          <w:sz w:val="32"/>
          <w:szCs w:val="32"/>
        </w:rPr>
        <w:t>支出预算合计</w:t>
      </w:r>
      <w:r>
        <w:rPr>
          <w:rFonts w:eastAsia="仿宋_GB2312"/>
          <w:sz w:val="32"/>
          <w:szCs w:val="32"/>
          <w:u w:val="single"/>
        </w:rPr>
        <w:t xml:space="preserve">     </w:t>
      </w:r>
      <w:r>
        <w:rPr>
          <w:rFonts w:hint="eastAsia" w:eastAsia="仿宋_GB2312"/>
          <w:sz w:val="32"/>
          <w:szCs w:val="32"/>
          <w:u w:val="single"/>
          <w:lang w:val="en-US" w:eastAsia="zh-CN"/>
        </w:rPr>
        <w:t>631.17</w:t>
      </w:r>
      <w:r>
        <w:rPr>
          <w:rFonts w:eastAsia="仿宋_GB2312"/>
          <w:sz w:val="32"/>
          <w:szCs w:val="32"/>
        </w:rPr>
        <w:t>万元，其中</w:t>
      </w:r>
      <w:r>
        <w:rPr>
          <w:rFonts w:hint="eastAsia"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基本支出</w:t>
      </w:r>
      <w:r>
        <w:rPr>
          <w:rFonts w:eastAsia="仿宋_GB2312"/>
          <w:sz w:val="32"/>
          <w:szCs w:val="32"/>
          <w:u w:val="single"/>
        </w:rPr>
        <w:t xml:space="preserve">     </w:t>
      </w:r>
      <w:r>
        <w:rPr>
          <w:rFonts w:hint="eastAsia" w:eastAsia="仿宋_GB2312"/>
          <w:sz w:val="32"/>
          <w:szCs w:val="32"/>
          <w:u w:val="single"/>
          <w:lang w:val="en-US" w:eastAsia="zh-CN"/>
        </w:rPr>
        <w:t>572.17</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90.65</w:t>
      </w:r>
      <w:r>
        <w:rPr>
          <w:rFonts w:eastAsia="仿宋_GB2312"/>
          <w:sz w:val="32"/>
          <w:szCs w:val="32"/>
          <w:u w:val="single"/>
        </w:rPr>
        <w:t xml:space="preserve">    </w:t>
      </w:r>
      <w:r>
        <w:rPr>
          <w:rFonts w:hint="eastAsia" w:ascii="仿宋_GB2312" w:hAnsi="仿宋_GB2312" w:eastAsia="仿宋_GB2312"/>
          <w:sz w:val="32"/>
          <w:szCs w:val="32"/>
        </w:rPr>
        <w:t>%</w:t>
      </w:r>
      <w:r>
        <w:rPr>
          <w:rFonts w:hint="eastAsia"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项目支出</w:t>
      </w:r>
      <w:r>
        <w:rPr>
          <w:rFonts w:eastAsia="仿宋_GB2312"/>
          <w:sz w:val="32"/>
          <w:szCs w:val="32"/>
          <w:u w:val="single"/>
        </w:rPr>
        <w:t xml:space="preserve">      </w:t>
      </w:r>
      <w:r>
        <w:rPr>
          <w:rFonts w:hint="eastAsia" w:eastAsia="仿宋_GB2312"/>
          <w:sz w:val="32"/>
          <w:szCs w:val="32"/>
          <w:u w:val="single"/>
          <w:lang w:val="en-US" w:eastAsia="zh-CN"/>
        </w:rPr>
        <w:t>59</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9.35</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cs="仿宋"/>
          <w:sz w:val="32"/>
          <w:szCs w:val="32"/>
        </w:rPr>
      </w:pPr>
      <w:r>
        <w:rPr>
          <w:rFonts w:eastAsia="仿宋_GB2312"/>
          <w:sz w:val="32"/>
          <w:szCs w:val="32"/>
        </w:rPr>
        <w:t>事业单位经营支出</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上缴上级支出</w:t>
      </w:r>
      <w:r>
        <w:rPr>
          <w:rFonts w:eastAsia="仿宋_GB2312"/>
          <w:sz w:val="32"/>
          <w:szCs w:val="32"/>
        </w:rPr>
        <w:tab/>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对附属单位补助支出</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ind w:left="0" w:leftChars="0" w:firstLine="220"/>
        <w:jc w:val="center"/>
        <w:rPr>
          <w:rFonts w:hint="default" w:eastAsia="仿宋_GB2312"/>
          <w:sz w:val="32"/>
          <w:szCs w:val="32"/>
        </w:rPr>
      </w:pPr>
    </w:p>
    <w:p>
      <w:pPr>
        <w:pStyle w:val="2"/>
        <w:ind w:left="0" w:leftChars="0" w:firstLine="220"/>
        <w:jc w:val="center"/>
        <w:rPr>
          <w:rFonts w:hint="default"/>
        </w:rPr>
      </w:pPr>
      <w:r>
        <w:rPr>
          <w:rFonts w:eastAsia="仿宋_GB2312"/>
          <w:sz w:val="32"/>
          <w:szCs w:val="32"/>
        </w:rPr>
        <w:t>图2.支出预算图</w:t>
      </w:r>
    </w:p>
    <w:p>
      <w:pPr>
        <w:pStyle w:val="5"/>
        <w:tabs>
          <w:tab w:val="left" w:pos="2671"/>
          <w:tab w:val="left" w:pos="5000"/>
          <w:tab w:val="left" w:pos="6190"/>
        </w:tabs>
        <w:spacing w:after="0" w:line="600" w:lineRule="exact"/>
        <w:ind w:firstLine="640" w:firstLineChars="200"/>
        <w:rPr>
          <w:rFonts w:eastAsia="仿宋_GB2312" w:cs="仿宋"/>
          <w:sz w:val="32"/>
          <w:szCs w:val="32"/>
        </w:rPr>
      </w:pPr>
      <w:r>
        <w:rPr>
          <w:rFonts w:hint="eastAsia" w:eastAsia="仿宋_GB2312" w:cs="仿宋"/>
          <w:sz w:val="32"/>
          <w:szCs w:val="32"/>
          <w:lang w:eastAsia="zh-CN"/>
        </w:rPr>
        <w:drawing>
          <wp:anchor distT="0" distB="0" distL="114300" distR="114300" simplePos="0" relativeHeight="251659264" behindDoc="1" locked="0" layoutInCell="1" allowOverlap="1">
            <wp:simplePos x="0" y="0"/>
            <wp:positionH relativeFrom="column">
              <wp:posOffset>410845</wp:posOffset>
            </wp:positionH>
            <wp:positionV relativeFrom="paragraph">
              <wp:posOffset>137795</wp:posOffset>
            </wp:positionV>
            <wp:extent cx="4304665" cy="2776855"/>
            <wp:effectExtent l="4445" t="4445" r="15240" b="19050"/>
            <wp:wrapNone/>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pPr>
        <w:pStyle w:val="5"/>
        <w:tabs>
          <w:tab w:val="left" w:pos="2671"/>
          <w:tab w:val="left" w:pos="5000"/>
          <w:tab w:val="left" w:pos="6190"/>
        </w:tabs>
        <w:spacing w:after="0" w:line="600" w:lineRule="exact"/>
        <w:ind w:firstLine="640" w:firstLineChars="200"/>
        <w:rPr>
          <w:rFonts w:hint="eastAsia" w:eastAsia="仿宋_GB2312" w:cs="仿宋"/>
          <w:sz w:val="32"/>
          <w:szCs w:val="32"/>
          <w:lang w:eastAsia="zh-CN"/>
        </w:rPr>
      </w:pPr>
    </w:p>
    <w:p>
      <w:pPr>
        <w:pStyle w:val="5"/>
        <w:tabs>
          <w:tab w:val="left" w:pos="2671"/>
          <w:tab w:val="left" w:pos="5000"/>
          <w:tab w:val="left" w:pos="6190"/>
        </w:tabs>
        <w:spacing w:after="0" w:line="600" w:lineRule="exact"/>
        <w:ind w:firstLine="640" w:firstLineChars="200"/>
        <w:rPr>
          <w:rFonts w:eastAsia="仿宋_GB2312" w:cs="仿宋"/>
          <w:sz w:val="32"/>
          <w:szCs w:val="32"/>
        </w:rPr>
      </w:pPr>
    </w:p>
    <w:p>
      <w:pPr>
        <w:pStyle w:val="5"/>
        <w:tabs>
          <w:tab w:val="left" w:pos="2671"/>
          <w:tab w:val="left" w:pos="5000"/>
          <w:tab w:val="left" w:pos="6190"/>
        </w:tabs>
        <w:spacing w:after="0" w:line="600" w:lineRule="exact"/>
        <w:ind w:firstLine="640" w:firstLineChars="200"/>
        <w:rPr>
          <w:rFonts w:eastAsia="仿宋_GB2312" w:cs="仿宋"/>
          <w:sz w:val="32"/>
          <w:szCs w:val="32"/>
        </w:rPr>
      </w:pPr>
    </w:p>
    <w:p>
      <w:pPr>
        <w:spacing w:line="600" w:lineRule="exact"/>
        <w:outlineLvl w:val="2"/>
        <w:rPr>
          <w:rFonts w:hint="eastAsia" w:eastAsia="黑体" w:cs="黑体"/>
          <w:sz w:val="32"/>
          <w:szCs w:val="36"/>
        </w:rPr>
      </w:pPr>
    </w:p>
    <w:p>
      <w:pPr>
        <w:spacing w:line="600" w:lineRule="exact"/>
        <w:ind w:left="6" w:firstLine="633" w:firstLineChars="198"/>
        <w:outlineLvl w:val="2"/>
        <w:rPr>
          <w:rFonts w:eastAsia="仿宋_GB2312" w:cs="仿宋"/>
          <w:color w:val="FF0000"/>
          <w:sz w:val="32"/>
          <w:szCs w:val="32"/>
        </w:rPr>
      </w:pPr>
      <w:r>
        <w:rPr>
          <w:rFonts w:hint="eastAsia" w:eastAsia="黑体" w:cs="黑体"/>
          <w:sz w:val="32"/>
          <w:szCs w:val="36"/>
        </w:rPr>
        <w:t>四、财政拨款收支预算总体情况说明</w:t>
      </w:r>
    </w:p>
    <w:p>
      <w:pPr>
        <w:pStyle w:val="5"/>
        <w:tabs>
          <w:tab w:val="left" w:pos="1389"/>
          <w:tab w:val="left" w:pos="4911"/>
          <w:tab w:val="left" w:pos="5898"/>
        </w:tabs>
        <w:spacing w:after="0" w:line="600" w:lineRule="exact"/>
        <w:ind w:firstLine="640" w:firstLineChars="200"/>
        <w:rPr>
          <w:rFonts w:hint="default" w:eastAsia="仿宋_GB2312"/>
          <w:sz w:val="32"/>
          <w:szCs w:val="32"/>
        </w:rPr>
      </w:pPr>
      <w:r>
        <w:rPr>
          <w:rFonts w:hint="eastAsia" w:ascii="仿宋_GB2312" w:hAnsi="仿宋_GB2312" w:eastAsia="仿宋_GB2312" w:cs="仿宋"/>
          <w:sz w:val="32"/>
          <w:szCs w:val="32"/>
          <w:u w:val="single"/>
          <w:lang w:eastAsia="zh-CN"/>
        </w:rPr>
        <w:t>额尔古纳市人民政府外事办公室</w:t>
      </w:r>
      <w:r>
        <w:rPr>
          <w:rFonts w:hint="eastAsia" w:ascii="仿宋_GB2312" w:hAnsi="仿宋_GB2312" w:eastAsia="仿宋_GB2312" w:cs="仿宋"/>
          <w:sz w:val="32"/>
          <w:szCs w:val="32"/>
          <w:lang w:val="en-US" w:eastAsia="zh-CN"/>
        </w:rPr>
        <w:t>2024</w:t>
      </w:r>
      <w:r>
        <w:rPr>
          <w:rFonts w:eastAsia="仿宋_GB2312"/>
          <w:sz w:val="32"/>
          <w:szCs w:val="32"/>
        </w:rPr>
        <w:t>年度财政拨款收、支总预算</w:t>
      </w:r>
      <w:r>
        <w:rPr>
          <w:rFonts w:eastAsia="仿宋_GB2312"/>
          <w:sz w:val="32"/>
          <w:szCs w:val="32"/>
          <w:u w:val="single"/>
        </w:rPr>
        <w:t xml:space="preserve">  </w:t>
      </w:r>
      <w:r>
        <w:rPr>
          <w:rFonts w:hint="eastAsia" w:eastAsia="仿宋_GB2312"/>
          <w:sz w:val="32"/>
          <w:szCs w:val="32"/>
          <w:u w:val="single"/>
          <w:lang w:val="en-US" w:eastAsia="zh-CN"/>
        </w:rPr>
        <w:t>631.17</w:t>
      </w:r>
      <w:r>
        <w:rPr>
          <w:rFonts w:eastAsia="仿宋_GB2312"/>
          <w:sz w:val="32"/>
          <w:szCs w:val="32"/>
          <w:u w:val="single"/>
        </w:rPr>
        <w:t xml:space="preserve">   </w:t>
      </w:r>
      <w:r>
        <w:rPr>
          <w:rFonts w:eastAsia="仿宋_GB2312"/>
          <w:sz w:val="32"/>
          <w:szCs w:val="32"/>
        </w:rPr>
        <w:t>万元。与上年相比，财政拨款收、支总计各增加</w:t>
      </w:r>
      <w:r>
        <w:rPr>
          <w:rFonts w:eastAsia="仿宋_GB2312"/>
          <w:sz w:val="32"/>
          <w:szCs w:val="32"/>
          <w:u w:val="single"/>
        </w:rPr>
        <w:t xml:space="preserve">     </w:t>
      </w:r>
      <w:r>
        <w:rPr>
          <w:rFonts w:hint="eastAsia" w:eastAsia="仿宋_GB2312"/>
          <w:sz w:val="32"/>
          <w:szCs w:val="32"/>
          <w:u w:val="single"/>
          <w:lang w:val="en-US" w:eastAsia="zh-CN"/>
        </w:rPr>
        <w:t>45.72</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7.8</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w:t>
      </w:r>
      <w:r>
        <w:rPr>
          <w:rFonts w:hint="eastAsia" w:eastAsia="仿宋_GB2312"/>
          <w:sz w:val="32"/>
          <w:szCs w:val="32"/>
          <w:lang w:eastAsia="zh-CN"/>
        </w:rPr>
        <w:t>：一</w:t>
      </w:r>
      <w:r>
        <w:rPr>
          <w:rFonts w:hint="eastAsia" w:eastAsia="仿宋_GB2312"/>
          <w:sz w:val="32"/>
          <w:szCs w:val="32"/>
          <w:lang w:val="en-US" w:eastAsia="zh-CN"/>
        </w:rPr>
        <w:t>是</w:t>
      </w:r>
      <w:r>
        <w:rPr>
          <w:rFonts w:hint="eastAsia" w:eastAsia="仿宋_GB2312"/>
          <w:sz w:val="32"/>
          <w:szCs w:val="32"/>
          <w:lang w:eastAsia="zh-CN"/>
        </w:rPr>
        <w:t>人员变动，我单位增加三名事业人员和调入两名公务员、调出两名公务员、退休一名人员、去世一名公务员；二是工资变动，</w:t>
      </w:r>
      <w:r>
        <w:rPr>
          <w:rFonts w:hint="eastAsia" w:eastAsia="仿宋_GB2312"/>
          <w:sz w:val="32"/>
          <w:szCs w:val="32"/>
          <w:lang w:val="en-US" w:eastAsia="zh-CN"/>
        </w:rPr>
        <w:t>艰苦津贴增加、工资调标、零星涨级</w:t>
      </w:r>
      <w:r>
        <w:rPr>
          <w:rFonts w:hint="default" w:eastAsia="仿宋_GB2312"/>
          <w:sz w:val="32"/>
          <w:szCs w:val="32"/>
          <w:lang w:eastAsia="zh-CN"/>
        </w:rPr>
        <w:t>，三是因公出国经费及对俄接待费列入预算。</w:t>
      </w:r>
    </w:p>
    <w:p>
      <w:pPr>
        <w:pStyle w:val="5"/>
        <w:numPr>
          <w:ilvl w:val="0"/>
          <w:numId w:val="0"/>
        </w:numPr>
        <w:tabs>
          <w:tab w:val="left" w:pos="1389"/>
          <w:tab w:val="left" w:pos="4911"/>
          <w:tab w:val="left" w:pos="5898"/>
        </w:tabs>
        <w:spacing w:after="0" w:line="600" w:lineRule="exact"/>
        <w:ind w:firstLine="321" w:firstLineChars="100"/>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（一）财政拨款收入预算总计</w:t>
      </w:r>
      <w:r>
        <w:rPr>
          <w:rFonts w:hint="eastAsia" w:ascii="楷体" w:hAnsi="楷体" w:eastAsia="楷体" w:cs="楷体"/>
          <w:b/>
          <w:bCs/>
          <w:sz w:val="32"/>
          <w:szCs w:val="32"/>
          <w:u w:val="single"/>
          <w:lang w:val="en-US" w:eastAsia="zh-CN"/>
        </w:rPr>
        <w:t xml:space="preserve"> 631.17 </w:t>
      </w:r>
      <w:r>
        <w:rPr>
          <w:rFonts w:hint="eastAsia" w:ascii="楷体" w:hAnsi="楷体" w:eastAsia="楷体" w:cs="楷体"/>
          <w:b/>
          <w:bCs/>
          <w:sz w:val="32"/>
          <w:szCs w:val="32"/>
          <w:lang w:val="en-US" w:eastAsia="zh-CN"/>
        </w:rPr>
        <w:t xml:space="preserve"> 万元。</w:t>
      </w:r>
    </w:p>
    <w:p>
      <w:pPr>
        <w:pStyle w:val="5"/>
        <w:tabs>
          <w:tab w:val="left" w:pos="1389"/>
          <w:tab w:val="left" w:pos="4911"/>
          <w:tab w:val="left" w:pos="5898"/>
        </w:tabs>
        <w:spacing w:after="0" w:line="600" w:lineRule="exact"/>
        <w:ind w:firstLine="640" w:firstLineChars="200"/>
        <w:rPr>
          <w:rFonts w:eastAsia="仿宋_GB2312"/>
          <w:sz w:val="32"/>
          <w:szCs w:val="32"/>
        </w:rPr>
      </w:pPr>
      <w:r>
        <w:rPr>
          <w:rFonts w:hint="eastAsia" w:eastAsia="仿宋_GB2312"/>
          <w:sz w:val="32"/>
          <w:szCs w:val="32"/>
          <w:lang w:eastAsia="zh-CN"/>
        </w:rPr>
        <w:t>（</w:t>
      </w:r>
      <w:r>
        <w:rPr>
          <w:rFonts w:hint="eastAsia" w:eastAsia="仿宋_GB2312"/>
          <w:sz w:val="32"/>
          <w:szCs w:val="32"/>
          <w:lang w:val="en-US" w:eastAsia="zh-CN"/>
        </w:rPr>
        <w:t>1</w:t>
      </w:r>
      <w:r>
        <w:rPr>
          <w:rFonts w:hint="eastAsia" w:eastAsia="仿宋_GB2312"/>
          <w:sz w:val="32"/>
          <w:szCs w:val="32"/>
          <w:lang w:eastAsia="zh-CN"/>
        </w:rPr>
        <w:t>）</w:t>
      </w:r>
      <w:r>
        <w:rPr>
          <w:rFonts w:eastAsia="仿宋_GB2312"/>
          <w:sz w:val="32"/>
          <w:szCs w:val="32"/>
        </w:rPr>
        <w:t>一般公共预算拨款收入</w:t>
      </w:r>
      <w:r>
        <w:rPr>
          <w:rFonts w:eastAsia="仿宋_GB2312"/>
          <w:sz w:val="32"/>
          <w:szCs w:val="32"/>
          <w:u w:val="single"/>
        </w:rPr>
        <w:t xml:space="preserve">  </w:t>
      </w:r>
      <w:r>
        <w:rPr>
          <w:rFonts w:hint="eastAsia" w:eastAsia="仿宋_GB2312"/>
          <w:sz w:val="32"/>
          <w:szCs w:val="32"/>
          <w:u w:val="single"/>
          <w:lang w:val="en-US" w:eastAsia="zh-CN"/>
        </w:rPr>
        <w:t>631.17</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45.72</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7.8</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一</w:t>
      </w:r>
      <w:r>
        <w:rPr>
          <w:rFonts w:hint="eastAsia" w:eastAsia="仿宋_GB2312"/>
          <w:sz w:val="32"/>
          <w:szCs w:val="32"/>
          <w:lang w:val="en-US" w:eastAsia="zh-CN"/>
        </w:rPr>
        <w:t>是</w:t>
      </w:r>
      <w:r>
        <w:rPr>
          <w:rFonts w:hint="eastAsia" w:eastAsia="仿宋_GB2312"/>
          <w:sz w:val="32"/>
          <w:szCs w:val="32"/>
          <w:lang w:eastAsia="zh-CN"/>
        </w:rPr>
        <w:t>人员变动，我单位增加三名事业人员和调入两名公务员、调出两名公务员、退休一名人员、去世一名公务员；二是工资变动，</w:t>
      </w:r>
      <w:r>
        <w:rPr>
          <w:rFonts w:hint="eastAsia" w:eastAsia="仿宋_GB2312"/>
          <w:sz w:val="32"/>
          <w:szCs w:val="32"/>
          <w:lang w:val="en-US" w:eastAsia="zh-CN"/>
        </w:rPr>
        <w:t>艰苦津贴增加、工资调标、零星涨级</w:t>
      </w:r>
      <w:r>
        <w:rPr>
          <w:rFonts w:hint="default" w:eastAsia="仿宋_GB2312"/>
          <w:sz w:val="32"/>
          <w:szCs w:val="32"/>
          <w:lang w:eastAsia="zh-CN"/>
        </w:rPr>
        <w:t>，三是因公出国经费及对俄接待费列入预算。</w:t>
      </w:r>
    </w:p>
    <w:p>
      <w:pPr>
        <w:pStyle w:val="5"/>
        <w:numPr>
          <w:ilvl w:val="0"/>
          <w:numId w:val="0"/>
        </w:numPr>
        <w:tabs>
          <w:tab w:val="left" w:pos="1389"/>
          <w:tab w:val="left" w:pos="4911"/>
          <w:tab w:val="left" w:pos="5898"/>
        </w:tabs>
        <w:spacing w:after="0" w:line="600" w:lineRule="exact"/>
        <w:ind w:firstLine="321" w:firstLineChars="100"/>
        <w:rPr>
          <w:rFonts w:eastAsia="仿宋_GB2312"/>
          <w:sz w:val="32"/>
          <w:szCs w:val="32"/>
        </w:rPr>
      </w:pPr>
      <w:r>
        <w:rPr>
          <w:rFonts w:hint="eastAsia" w:ascii="楷体" w:hAnsi="楷体" w:eastAsia="楷体" w:cs="楷体"/>
          <w:b/>
          <w:bCs/>
          <w:sz w:val="32"/>
          <w:szCs w:val="32"/>
          <w:lang w:val="en-US" w:eastAsia="zh-CN"/>
        </w:rPr>
        <w:t xml:space="preserve">（二）财政拨款支出预算总计 </w:t>
      </w:r>
      <w:r>
        <w:rPr>
          <w:rFonts w:hint="eastAsia" w:ascii="楷体" w:hAnsi="楷体" w:eastAsia="楷体" w:cs="楷体"/>
          <w:b/>
          <w:bCs/>
          <w:sz w:val="32"/>
          <w:szCs w:val="32"/>
          <w:u w:val="single"/>
          <w:lang w:val="en-US" w:eastAsia="zh-CN"/>
        </w:rPr>
        <w:t xml:space="preserve">631.17 </w:t>
      </w:r>
      <w:r>
        <w:rPr>
          <w:rFonts w:hint="eastAsia" w:ascii="楷体" w:hAnsi="楷体" w:eastAsia="楷体" w:cs="楷体"/>
          <w:b/>
          <w:bCs/>
          <w:sz w:val="32"/>
          <w:szCs w:val="32"/>
          <w:lang w:val="en-US" w:eastAsia="zh-CN"/>
        </w:rPr>
        <w:t xml:space="preserve"> 万元。</w:t>
      </w:r>
    </w:p>
    <w:p>
      <w:pPr>
        <w:pStyle w:val="5"/>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（1）一般公共服务（类）支出</w:t>
      </w:r>
      <w:r>
        <w:rPr>
          <w:rFonts w:eastAsia="仿宋_GB2312"/>
          <w:sz w:val="32"/>
          <w:szCs w:val="32"/>
          <w:u w:val="single"/>
        </w:rPr>
        <w:t xml:space="preserve">  485.99  </w:t>
      </w:r>
      <w:r>
        <w:rPr>
          <w:rFonts w:eastAsia="仿宋_GB2312"/>
          <w:sz w:val="32"/>
          <w:szCs w:val="32"/>
        </w:rPr>
        <w:t>万元，主要用于</w:t>
      </w:r>
      <w:r>
        <w:rPr>
          <w:rFonts w:hint="eastAsia" w:ascii="仿宋_GB2312" w:hAnsi="仿宋_GB2312" w:eastAsia="仿宋_GB2312" w:cs="仿宋_GB2312"/>
          <w:color w:val="auto"/>
          <w:sz w:val="32"/>
          <w:szCs w:val="32"/>
          <w:highlight w:val="none"/>
        </w:rPr>
        <w:t>在职及遗属人员工资、日常公用经费和业务费等支出。</w:t>
      </w:r>
      <w:r>
        <w:rPr>
          <w:rFonts w:eastAsia="仿宋_GB2312"/>
          <w:sz w:val="32"/>
          <w:szCs w:val="32"/>
        </w:rPr>
        <w:t>与上年相比增加</w:t>
      </w:r>
      <w:r>
        <w:rPr>
          <w:rFonts w:eastAsia="仿宋_GB2312"/>
          <w:sz w:val="32"/>
          <w:szCs w:val="32"/>
          <w:u w:val="single"/>
        </w:rPr>
        <w:t xml:space="preserve">   43.74  </w:t>
      </w:r>
      <w:r>
        <w:rPr>
          <w:rFonts w:eastAsia="仿宋_GB2312"/>
          <w:sz w:val="32"/>
          <w:szCs w:val="32"/>
        </w:rPr>
        <w:t>万元，增长</w:t>
      </w:r>
      <w:r>
        <w:rPr>
          <w:rFonts w:eastAsia="仿宋_GB2312"/>
          <w:sz w:val="32"/>
          <w:szCs w:val="32"/>
          <w:u w:val="single"/>
        </w:rPr>
        <w:t xml:space="preserve">  9.89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一</w:t>
      </w:r>
      <w:r>
        <w:rPr>
          <w:rFonts w:hint="eastAsia" w:eastAsia="仿宋_GB2312"/>
          <w:sz w:val="32"/>
          <w:szCs w:val="32"/>
          <w:lang w:val="en-US" w:eastAsia="zh-CN"/>
        </w:rPr>
        <w:t>是</w:t>
      </w:r>
      <w:r>
        <w:rPr>
          <w:rFonts w:hint="eastAsia" w:eastAsia="仿宋_GB2312"/>
          <w:sz w:val="32"/>
          <w:szCs w:val="32"/>
          <w:lang w:eastAsia="zh-CN"/>
        </w:rPr>
        <w:t>人员变动，我单位增加三名事业人员和调入两名公务员、调出两名公务员、退休一名人员、去世一名公务员；二是工资变动，</w:t>
      </w:r>
      <w:r>
        <w:rPr>
          <w:rFonts w:hint="eastAsia" w:eastAsia="仿宋_GB2312"/>
          <w:sz w:val="32"/>
          <w:szCs w:val="32"/>
          <w:lang w:val="en-US" w:eastAsia="zh-CN"/>
        </w:rPr>
        <w:t>艰苦津贴增加、工资调标、零星涨级，三是因公出国经费及对俄接待费列入预算。</w:t>
      </w:r>
    </w:p>
    <w:p>
      <w:pPr>
        <w:pStyle w:val="5"/>
        <w:tabs>
          <w:tab w:val="left" w:pos="2671"/>
          <w:tab w:val="left" w:pos="5000"/>
          <w:tab w:val="left" w:pos="6190"/>
        </w:tabs>
        <w:spacing w:after="0" w:line="600" w:lineRule="exact"/>
        <w:ind w:firstLine="640" w:firstLineChars="200"/>
        <w:rPr>
          <w:rFonts w:hint="default" w:eastAsia="仿宋_GB2312"/>
          <w:sz w:val="32"/>
          <w:szCs w:val="32"/>
          <w:lang w:eastAsia="zh-CN"/>
        </w:rPr>
      </w:pPr>
      <w:r>
        <w:rPr>
          <w:rFonts w:eastAsia="仿宋_GB2312"/>
          <w:sz w:val="32"/>
          <w:szCs w:val="32"/>
        </w:rPr>
        <w:t>（2）</w:t>
      </w:r>
      <w:r>
        <w:rPr>
          <w:rFonts w:hint="eastAsia" w:eastAsia="仿宋_GB2312"/>
          <w:sz w:val="32"/>
          <w:szCs w:val="32"/>
          <w:lang w:eastAsia="zh-CN"/>
        </w:rPr>
        <w:t>社会保障和就业服务</w:t>
      </w:r>
      <w:r>
        <w:rPr>
          <w:rFonts w:eastAsia="仿宋_GB2312"/>
          <w:sz w:val="32"/>
          <w:szCs w:val="32"/>
        </w:rPr>
        <w:t>（类）支出</w:t>
      </w:r>
      <w:r>
        <w:rPr>
          <w:rFonts w:eastAsia="仿宋_GB2312"/>
          <w:sz w:val="32"/>
          <w:szCs w:val="32"/>
          <w:u w:val="single"/>
        </w:rPr>
        <w:t xml:space="preserve">   88.51  </w:t>
      </w:r>
      <w:r>
        <w:rPr>
          <w:rFonts w:eastAsia="仿宋_GB2312"/>
          <w:sz w:val="32"/>
          <w:szCs w:val="32"/>
        </w:rPr>
        <w:t>万元，</w:t>
      </w:r>
      <w:r>
        <w:rPr>
          <w:rFonts w:hint="eastAsia" w:ascii="仿宋_GB2312" w:hAnsi="仿宋_GB2312" w:eastAsia="仿宋_GB2312" w:cs="仿宋_GB2312"/>
          <w:sz w:val="32"/>
          <w:szCs w:val="32"/>
          <w:highlight w:val="none"/>
        </w:rPr>
        <w:t>主要用于机关事业单位基本养老保险缴费、离退休人员工资和退休人员待遇经费的支出。</w:t>
      </w:r>
      <w:r>
        <w:rPr>
          <w:rFonts w:eastAsia="仿宋_GB2312"/>
          <w:sz w:val="32"/>
          <w:szCs w:val="32"/>
        </w:rPr>
        <w:t>与上年相比增加</w:t>
      </w:r>
      <w:r>
        <w:rPr>
          <w:rFonts w:eastAsia="仿宋_GB2312"/>
          <w:sz w:val="32"/>
          <w:szCs w:val="32"/>
          <w:u w:val="single"/>
        </w:rPr>
        <w:t xml:space="preserve">   1.48  </w:t>
      </w:r>
      <w:r>
        <w:rPr>
          <w:rFonts w:eastAsia="仿宋_GB2312"/>
          <w:sz w:val="32"/>
          <w:szCs w:val="32"/>
        </w:rPr>
        <w:t>万元，增加</w:t>
      </w:r>
      <w:r>
        <w:rPr>
          <w:rFonts w:eastAsia="仿宋_GB2312"/>
          <w:sz w:val="32"/>
          <w:szCs w:val="32"/>
          <w:u w:val="single"/>
        </w:rPr>
        <w:t xml:space="preserve">   1.7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一</w:t>
      </w:r>
      <w:r>
        <w:rPr>
          <w:rFonts w:hint="eastAsia" w:eastAsia="仿宋_GB2312"/>
          <w:sz w:val="32"/>
          <w:szCs w:val="32"/>
          <w:lang w:val="en-US" w:eastAsia="zh-CN"/>
        </w:rPr>
        <w:t>是</w:t>
      </w:r>
      <w:r>
        <w:rPr>
          <w:rFonts w:hint="eastAsia" w:eastAsia="仿宋_GB2312"/>
          <w:sz w:val="32"/>
          <w:szCs w:val="32"/>
          <w:lang w:eastAsia="zh-CN"/>
        </w:rPr>
        <w:t>人员变动，我单位增加三名事业人员和调入两名公务员、调出两名公务员、退休一名人员、去世一名公务员；二是工资变动，</w:t>
      </w:r>
      <w:r>
        <w:rPr>
          <w:rFonts w:hint="eastAsia" w:eastAsia="仿宋_GB2312"/>
          <w:sz w:val="32"/>
          <w:szCs w:val="32"/>
          <w:lang w:val="en-US" w:eastAsia="zh-CN"/>
        </w:rPr>
        <w:t>艰苦津贴增加、工资调标、零星涨级</w:t>
      </w:r>
      <w:r>
        <w:rPr>
          <w:rFonts w:hint="default" w:eastAsia="仿宋_GB2312"/>
          <w:sz w:val="32"/>
          <w:szCs w:val="32"/>
          <w:lang w:eastAsia="zh-CN"/>
        </w:rPr>
        <w:t>。</w:t>
      </w:r>
    </w:p>
    <w:p>
      <w:pPr>
        <w:pStyle w:val="5"/>
        <w:tabs>
          <w:tab w:val="left" w:pos="2671"/>
          <w:tab w:val="left" w:pos="5000"/>
          <w:tab w:val="left" w:pos="6190"/>
        </w:tabs>
        <w:spacing w:after="0" w:line="600" w:lineRule="exact"/>
        <w:ind w:firstLine="640" w:firstLineChars="200"/>
        <w:rPr>
          <w:rFonts w:hint="eastAsia" w:eastAsia="仿宋_GB2312"/>
          <w:sz w:val="32"/>
          <w:szCs w:val="32"/>
          <w:lang w:eastAsia="zh-CN"/>
        </w:rPr>
      </w:pPr>
      <w:r>
        <w:rPr>
          <w:rFonts w:eastAsia="仿宋_GB2312"/>
          <w:sz w:val="32"/>
          <w:szCs w:val="32"/>
        </w:rPr>
        <w:t>（</w:t>
      </w:r>
      <w:r>
        <w:rPr>
          <w:rFonts w:hint="eastAsia" w:eastAsia="仿宋_GB2312"/>
          <w:sz w:val="32"/>
          <w:szCs w:val="32"/>
          <w:lang w:val="en-US" w:eastAsia="zh-CN"/>
        </w:rPr>
        <w:t>3</w:t>
      </w:r>
      <w:r>
        <w:rPr>
          <w:rFonts w:eastAsia="仿宋_GB2312"/>
          <w:sz w:val="32"/>
          <w:szCs w:val="32"/>
        </w:rPr>
        <w:t>）</w:t>
      </w:r>
      <w:r>
        <w:rPr>
          <w:rFonts w:hint="eastAsia" w:eastAsia="仿宋_GB2312"/>
          <w:sz w:val="32"/>
          <w:szCs w:val="32"/>
          <w:lang w:eastAsia="zh-CN"/>
        </w:rPr>
        <w:t>卫生健康支出</w:t>
      </w:r>
      <w:r>
        <w:rPr>
          <w:rFonts w:eastAsia="仿宋_GB2312"/>
          <w:sz w:val="32"/>
          <w:szCs w:val="32"/>
        </w:rPr>
        <w:t>（类）支出</w:t>
      </w:r>
      <w:r>
        <w:rPr>
          <w:rFonts w:eastAsia="仿宋_GB2312"/>
          <w:sz w:val="32"/>
          <w:szCs w:val="32"/>
          <w:u w:val="single"/>
        </w:rPr>
        <w:t xml:space="preserve">   23.23  </w:t>
      </w:r>
      <w:r>
        <w:rPr>
          <w:rFonts w:eastAsia="仿宋_GB2312"/>
          <w:sz w:val="32"/>
          <w:szCs w:val="32"/>
        </w:rPr>
        <w:t>万元，</w:t>
      </w:r>
      <w:r>
        <w:rPr>
          <w:rFonts w:hint="eastAsia" w:ascii="仿宋_GB2312" w:hAnsi="仿宋_GB2312" w:eastAsia="仿宋_GB2312" w:cs="仿宋_GB2312"/>
          <w:color w:val="auto"/>
          <w:sz w:val="32"/>
          <w:szCs w:val="32"/>
          <w:highlight w:val="none"/>
        </w:rPr>
        <w:t>主要用于</w:t>
      </w:r>
      <w:r>
        <w:rPr>
          <w:rFonts w:hint="eastAsia" w:ascii="仿宋_GB2312" w:hAnsi="宋体" w:eastAsia="仿宋_GB2312"/>
          <w:color w:val="auto"/>
          <w:sz w:val="32"/>
          <w:szCs w:val="32"/>
          <w:highlight w:val="none"/>
        </w:rPr>
        <w:t>职工医疗保险缴费</w:t>
      </w:r>
      <w:r>
        <w:rPr>
          <w:rFonts w:hint="eastAsia" w:ascii="仿宋_GB2312" w:hAnsi="仿宋_GB2312" w:eastAsia="仿宋_GB2312" w:cs="仿宋_GB2312"/>
          <w:color w:val="auto"/>
          <w:sz w:val="32"/>
          <w:szCs w:val="32"/>
          <w:highlight w:val="none"/>
        </w:rPr>
        <w:t>。</w:t>
      </w:r>
      <w:r>
        <w:rPr>
          <w:rFonts w:eastAsia="仿宋_GB2312"/>
          <w:sz w:val="32"/>
          <w:szCs w:val="32"/>
        </w:rPr>
        <w:t>与上年相比增加</w:t>
      </w:r>
      <w:r>
        <w:rPr>
          <w:rFonts w:eastAsia="仿宋_GB2312"/>
          <w:sz w:val="32"/>
          <w:szCs w:val="32"/>
          <w:u w:val="single"/>
        </w:rPr>
        <w:t xml:space="preserve">   0.28  </w:t>
      </w:r>
      <w:r>
        <w:rPr>
          <w:rFonts w:eastAsia="仿宋_GB2312"/>
          <w:sz w:val="32"/>
          <w:szCs w:val="32"/>
        </w:rPr>
        <w:t>万元，增加</w:t>
      </w:r>
      <w:r>
        <w:rPr>
          <w:rFonts w:eastAsia="仿宋_GB2312"/>
          <w:sz w:val="32"/>
          <w:szCs w:val="32"/>
          <w:u w:val="single"/>
        </w:rPr>
        <w:t xml:space="preserve">  1.22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一</w:t>
      </w:r>
      <w:r>
        <w:rPr>
          <w:rFonts w:hint="eastAsia" w:eastAsia="仿宋_GB2312"/>
          <w:sz w:val="32"/>
          <w:szCs w:val="32"/>
          <w:lang w:val="en-US" w:eastAsia="zh-CN"/>
        </w:rPr>
        <w:t>是</w:t>
      </w:r>
      <w:r>
        <w:rPr>
          <w:rFonts w:hint="eastAsia" w:eastAsia="仿宋_GB2312"/>
          <w:sz w:val="32"/>
          <w:szCs w:val="32"/>
          <w:lang w:eastAsia="zh-CN"/>
        </w:rPr>
        <w:t>人员变动，我单位增加三名事业人员和调入两名公务员、调出两名公务员、退休一名人员、去世一名公务员；二是工资变动，</w:t>
      </w:r>
      <w:r>
        <w:rPr>
          <w:rFonts w:hint="eastAsia" w:eastAsia="仿宋_GB2312"/>
          <w:sz w:val="32"/>
          <w:szCs w:val="32"/>
          <w:lang w:val="en-US" w:eastAsia="zh-CN"/>
        </w:rPr>
        <w:t>艰苦津贴增加、工资调标、零星涨级。</w:t>
      </w:r>
    </w:p>
    <w:p>
      <w:pPr>
        <w:pStyle w:val="5"/>
        <w:tabs>
          <w:tab w:val="left" w:pos="2671"/>
          <w:tab w:val="left" w:pos="5000"/>
          <w:tab w:val="left" w:pos="6190"/>
        </w:tabs>
        <w:spacing w:after="0" w:line="600" w:lineRule="exact"/>
        <w:ind w:firstLine="640" w:firstLineChars="200"/>
        <w:rPr>
          <w:rFonts w:eastAsia="仿宋_GB2312" w:cs="仿宋"/>
          <w:sz w:val="32"/>
          <w:szCs w:val="32"/>
        </w:rPr>
      </w:pPr>
      <w:r>
        <w:rPr>
          <w:rFonts w:eastAsia="仿宋_GB2312"/>
          <w:sz w:val="32"/>
          <w:szCs w:val="32"/>
        </w:rPr>
        <w:t>（</w:t>
      </w:r>
      <w:r>
        <w:rPr>
          <w:rFonts w:hint="eastAsia" w:eastAsia="仿宋_GB2312"/>
          <w:sz w:val="32"/>
          <w:szCs w:val="32"/>
          <w:lang w:val="en-US" w:eastAsia="zh-CN"/>
        </w:rPr>
        <w:t>4</w:t>
      </w:r>
      <w:r>
        <w:rPr>
          <w:rFonts w:eastAsia="仿宋_GB2312"/>
          <w:sz w:val="32"/>
          <w:szCs w:val="32"/>
        </w:rPr>
        <w:t>）</w:t>
      </w:r>
      <w:r>
        <w:rPr>
          <w:rFonts w:hint="eastAsia" w:eastAsia="仿宋_GB2312"/>
          <w:sz w:val="32"/>
          <w:szCs w:val="32"/>
          <w:lang w:eastAsia="zh-CN"/>
        </w:rPr>
        <w:t>住房保障支出</w:t>
      </w:r>
      <w:r>
        <w:rPr>
          <w:rFonts w:eastAsia="仿宋_GB2312"/>
          <w:sz w:val="32"/>
          <w:szCs w:val="32"/>
        </w:rPr>
        <w:t>（类）支出</w:t>
      </w:r>
      <w:r>
        <w:rPr>
          <w:rFonts w:eastAsia="仿宋_GB2312"/>
          <w:sz w:val="32"/>
          <w:szCs w:val="32"/>
          <w:u w:val="single"/>
        </w:rPr>
        <w:t xml:space="preserve">   33.4</w:t>
      </w:r>
      <w:r>
        <w:rPr>
          <w:rFonts w:hint="eastAsia" w:eastAsia="仿宋_GB2312"/>
          <w:sz w:val="32"/>
          <w:szCs w:val="32"/>
          <w:u w:val="single"/>
          <w:lang w:val="en-US" w:eastAsia="zh-CN"/>
        </w:rPr>
        <w:t>4</w:t>
      </w:r>
      <w:r>
        <w:rPr>
          <w:rFonts w:eastAsia="仿宋_GB2312"/>
          <w:sz w:val="32"/>
          <w:szCs w:val="32"/>
          <w:u w:val="single"/>
        </w:rPr>
        <w:t xml:space="preserve">  </w:t>
      </w:r>
      <w:r>
        <w:rPr>
          <w:rFonts w:eastAsia="仿宋_GB2312"/>
          <w:sz w:val="32"/>
          <w:szCs w:val="32"/>
        </w:rPr>
        <w:t>万元，</w:t>
      </w:r>
      <w:r>
        <w:rPr>
          <w:rFonts w:hint="eastAsia" w:ascii="仿宋_GB2312" w:hAnsi="仿宋_GB2312" w:eastAsia="仿宋_GB2312" w:cs="仿宋_GB2312"/>
          <w:sz w:val="32"/>
          <w:szCs w:val="32"/>
          <w:highlight w:val="none"/>
        </w:rPr>
        <w:t>主要用于缴纳住房公积金。</w:t>
      </w:r>
      <w:r>
        <w:rPr>
          <w:rFonts w:eastAsia="仿宋_GB2312"/>
          <w:sz w:val="32"/>
          <w:szCs w:val="32"/>
        </w:rPr>
        <w:t>与上年相比增加</w:t>
      </w:r>
      <w:r>
        <w:rPr>
          <w:rFonts w:eastAsia="仿宋_GB2312"/>
          <w:sz w:val="32"/>
          <w:szCs w:val="32"/>
          <w:u w:val="single"/>
        </w:rPr>
        <w:t xml:space="preserve">   0.2</w:t>
      </w:r>
      <w:r>
        <w:rPr>
          <w:rFonts w:hint="eastAsia" w:eastAsia="仿宋_GB2312"/>
          <w:sz w:val="32"/>
          <w:szCs w:val="32"/>
          <w:u w:val="single"/>
          <w:lang w:val="en-US" w:eastAsia="zh-CN"/>
        </w:rPr>
        <w:t>2</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0.6</w:t>
      </w:r>
      <w:r>
        <w:rPr>
          <w:rFonts w:hint="eastAsia" w:eastAsia="仿宋_GB2312"/>
          <w:sz w:val="32"/>
          <w:szCs w:val="32"/>
          <w:u w:val="single"/>
          <w:lang w:val="en-US" w:eastAsia="zh-CN"/>
        </w:rPr>
        <w:t>6</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w:t>
      </w:r>
      <w:r>
        <w:rPr>
          <w:rFonts w:hint="eastAsia" w:eastAsia="仿宋_GB2312"/>
          <w:sz w:val="32"/>
          <w:szCs w:val="32"/>
          <w:lang w:val="en-US" w:eastAsia="zh-CN"/>
        </w:rPr>
        <w:t>:</w:t>
      </w:r>
      <w:r>
        <w:rPr>
          <w:rFonts w:hint="eastAsia" w:eastAsia="仿宋_GB2312"/>
          <w:sz w:val="32"/>
          <w:szCs w:val="32"/>
          <w:lang w:eastAsia="zh-CN"/>
        </w:rPr>
        <w:t>一</w:t>
      </w:r>
      <w:r>
        <w:rPr>
          <w:rFonts w:hint="eastAsia" w:eastAsia="仿宋_GB2312"/>
          <w:sz w:val="32"/>
          <w:szCs w:val="32"/>
          <w:lang w:val="en-US" w:eastAsia="zh-CN"/>
        </w:rPr>
        <w:t>是</w:t>
      </w:r>
      <w:r>
        <w:rPr>
          <w:rFonts w:hint="eastAsia" w:eastAsia="仿宋_GB2312"/>
          <w:sz w:val="32"/>
          <w:szCs w:val="32"/>
          <w:lang w:eastAsia="zh-CN"/>
        </w:rPr>
        <w:t>人员变动，我单位增加三名事业人员和调入两名公务员、调出两名公务员、退休一名人员、去世一名公务员；二是工资变动，</w:t>
      </w:r>
      <w:r>
        <w:rPr>
          <w:rFonts w:hint="eastAsia" w:eastAsia="仿宋_GB2312"/>
          <w:sz w:val="32"/>
          <w:szCs w:val="32"/>
          <w:lang w:val="en-US" w:eastAsia="zh-CN"/>
        </w:rPr>
        <w:t>艰苦津贴增加、工资调标、零星涨级。</w:t>
      </w:r>
    </w:p>
    <w:p>
      <w:pPr>
        <w:spacing w:line="600" w:lineRule="exact"/>
        <w:ind w:firstLine="640" w:firstLineChars="200"/>
        <w:outlineLvl w:val="2"/>
        <w:rPr>
          <w:rFonts w:eastAsia="黑体" w:cs="黑体"/>
          <w:sz w:val="32"/>
          <w:szCs w:val="36"/>
        </w:rPr>
      </w:pPr>
      <w:r>
        <w:rPr>
          <w:rFonts w:hint="eastAsia" w:eastAsia="黑体" w:cs="黑体"/>
          <w:sz w:val="32"/>
          <w:szCs w:val="36"/>
        </w:rPr>
        <w:t>五、一般公共预算支出预算情况说明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single"/>
          <w:lang w:eastAsia="zh-CN"/>
        </w:rPr>
        <w:t>额尔古纳市人民政府外事办公室</w:t>
      </w:r>
      <w:r>
        <w:rPr>
          <w:rFonts w:hint="eastAsia" w:ascii="仿宋_GB2312" w:hAnsi="仿宋_GB2312" w:eastAsia="仿宋_GB2312" w:cs="仿宋"/>
          <w:sz w:val="32"/>
          <w:szCs w:val="32"/>
          <w:lang w:val="en-US" w:eastAsia="zh-CN"/>
        </w:rPr>
        <w:t>2024</w:t>
      </w:r>
      <w:r>
        <w:rPr>
          <w:rFonts w:hint="eastAsia" w:ascii="仿宋_GB2312" w:hAnsi="仿宋_GB2312" w:eastAsia="仿宋_GB2312" w:cs="仿宋_GB2312"/>
          <w:sz w:val="32"/>
          <w:szCs w:val="32"/>
        </w:rPr>
        <w:t>年度</w:t>
      </w:r>
      <w:r>
        <w:rPr>
          <w:rFonts w:eastAsia="仿宋_GB2312"/>
          <w:sz w:val="32"/>
          <w:szCs w:val="32"/>
        </w:rPr>
        <w:t>一般公共预算财政拨款支出预算</w:t>
      </w:r>
      <w:r>
        <w:rPr>
          <w:rFonts w:eastAsia="仿宋_GB2312"/>
          <w:sz w:val="32"/>
          <w:szCs w:val="32"/>
          <w:u w:val="single"/>
        </w:rPr>
        <w:t xml:space="preserve">  </w:t>
      </w:r>
      <w:r>
        <w:rPr>
          <w:rFonts w:hint="eastAsia" w:eastAsia="仿宋_GB2312"/>
          <w:sz w:val="32"/>
          <w:szCs w:val="32"/>
          <w:u w:val="single"/>
          <w:lang w:val="en-US" w:eastAsia="zh-CN"/>
        </w:rPr>
        <w:t>631.17</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45.72</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7.8</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hint="eastAsia" w:eastAsia="仿宋_GB2312"/>
          <w:sz w:val="32"/>
          <w:szCs w:val="32"/>
        </w:rPr>
        <w:t>具体情况如下：</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（一）一般公共服务（类）</w:t>
      </w:r>
    </w:p>
    <w:p>
      <w:pPr>
        <w:pStyle w:val="5"/>
        <w:spacing w:after="0" w:line="600" w:lineRule="exact"/>
        <w:ind w:firstLine="640" w:firstLineChars="200"/>
        <w:rPr>
          <w:rFonts w:eastAsia="仿宋_GB2312"/>
          <w:sz w:val="32"/>
          <w:szCs w:val="32"/>
        </w:rPr>
      </w:pPr>
      <w:r>
        <w:rPr>
          <w:rFonts w:hint="eastAsia" w:eastAsia="仿宋_GB2312"/>
          <w:sz w:val="32"/>
          <w:szCs w:val="32"/>
        </w:rPr>
        <w:t>一般公共服务类年初预算数为</w:t>
      </w:r>
      <w:r>
        <w:rPr>
          <w:rFonts w:eastAsia="仿宋_GB2312"/>
          <w:sz w:val="32"/>
          <w:szCs w:val="32"/>
          <w:u w:val="single"/>
        </w:rPr>
        <w:t xml:space="preserve">  </w:t>
      </w:r>
      <w:r>
        <w:rPr>
          <w:rFonts w:hint="eastAsia" w:eastAsia="仿宋_GB2312"/>
          <w:sz w:val="32"/>
          <w:szCs w:val="32"/>
          <w:u w:val="single"/>
          <w:lang w:val="en-US" w:eastAsia="zh-CN"/>
        </w:rPr>
        <w:t>485.99</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eastAsia="仿宋_GB2312"/>
          <w:sz w:val="32"/>
          <w:szCs w:val="32"/>
        </w:rPr>
        <w:t>增加</w:t>
      </w:r>
      <w:r>
        <w:rPr>
          <w:rFonts w:eastAsia="仿宋_GB2312"/>
          <w:sz w:val="32"/>
          <w:szCs w:val="32"/>
          <w:u w:val="single"/>
        </w:rPr>
        <w:t xml:space="preserve">  </w:t>
      </w:r>
      <w:r>
        <w:rPr>
          <w:rFonts w:hint="eastAsia" w:eastAsia="仿宋_GB2312"/>
          <w:sz w:val="32"/>
          <w:szCs w:val="32"/>
          <w:u w:val="single"/>
          <w:lang w:val="en-US" w:eastAsia="zh-CN"/>
        </w:rPr>
        <w:t>43.74</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。其中：</w:t>
      </w:r>
    </w:p>
    <w:p>
      <w:pPr>
        <w:pStyle w:val="5"/>
        <w:tabs>
          <w:tab w:val="left" w:pos="1389"/>
          <w:tab w:val="left" w:pos="4911"/>
          <w:tab w:val="left" w:pos="5898"/>
        </w:tabs>
        <w:spacing w:after="0" w:line="600" w:lineRule="exact"/>
        <w:ind w:firstLine="640" w:firstLineChars="200"/>
        <w:rPr>
          <w:rFonts w:eastAsia="仿宋_GB2312"/>
          <w:sz w:val="32"/>
          <w:szCs w:val="32"/>
        </w:rPr>
      </w:pPr>
      <w:r>
        <w:rPr>
          <w:rFonts w:hint="eastAsia" w:eastAsia="仿宋_GB2312"/>
          <w:sz w:val="32"/>
          <w:szCs w:val="32"/>
          <w:lang w:val="en-US" w:eastAsia="zh-CN"/>
        </w:rPr>
        <w:t>1.</w:t>
      </w:r>
      <w:r>
        <w:rPr>
          <w:rFonts w:hint="eastAsia" w:eastAsia="仿宋_GB2312"/>
          <w:sz w:val="32"/>
          <w:szCs w:val="32"/>
          <w:lang w:eastAsia="zh-CN"/>
        </w:rPr>
        <w:t>商务事务</w:t>
      </w:r>
      <w:r>
        <w:rPr>
          <w:rFonts w:eastAsia="仿宋_GB2312"/>
          <w:sz w:val="32"/>
          <w:szCs w:val="32"/>
        </w:rPr>
        <w:t>（款）行政运行（项）。年初预算</w:t>
      </w:r>
      <w:r>
        <w:rPr>
          <w:rFonts w:eastAsia="仿宋_GB2312"/>
          <w:sz w:val="32"/>
          <w:szCs w:val="32"/>
          <w:u w:val="single"/>
        </w:rPr>
        <w:t xml:space="preserve">  </w:t>
      </w:r>
      <w:r>
        <w:rPr>
          <w:rFonts w:hint="eastAsia" w:eastAsia="仿宋_GB2312"/>
          <w:sz w:val="32"/>
          <w:szCs w:val="32"/>
          <w:u w:val="single"/>
          <w:lang w:val="en-US" w:eastAsia="zh-CN"/>
        </w:rPr>
        <w:t>426.99</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eastAsia="zh-CN"/>
        </w:rPr>
        <w:t>减少</w:t>
      </w:r>
      <w:r>
        <w:rPr>
          <w:rFonts w:eastAsia="仿宋_GB2312"/>
          <w:sz w:val="32"/>
          <w:szCs w:val="32"/>
          <w:u w:val="single"/>
        </w:rPr>
        <w:t xml:space="preserve"> </w:t>
      </w:r>
      <w:r>
        <w:rPr>
          <w:rFonts w:hint="eastAsia" w:eastAsia="仿宋_GB2312"/>
          <w:sz w:val="32"/>
          <w:szCs w:val="32"/>
          <w:u w:val="single"/>
          <w:lang w:val="en-US" w:eastAsia="zh-CN"/>
        </w:rPr>
        <w:t>10.16</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减少</w:t>
      </w:r>
      <w:r>
        <w:rPr>
          <w:rFonts w:eastAsia="仿宋_GB2312"/>
          <w:sz w:val="32"/>
          <w:szCs w:val="32"/>
          <w:u w:val="single"/>
        </w:rPr>
        <w:t xml:space="preserve">  </w:t>
      </w:r>
      <w:r>
        <w:rPr>
          <w:rFonts w:hint="eastAsia" w:eastAsia="仿宋_GB2312"/>
          <w:sz w:val="32"/>
          <w:szCs w:val="32"/>
          <w:u w:val="single"/>
          <w:lang w:val="en-US" w:eastAsia="zh-CN"/>
        </w:rPr>
        <w:t>2.32</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eastAsia="zh-CN"/>
        </w:rPr>
        <w:t>一</w:t>
      </w:r>
      <w:r>
        <w:rPr>
          <w:rFonts w:hint="eastAsia" w:eastAsia="仿宋_GB2312"/>
          <w:sz w:val="32"/>
          <w:szCs w:val="32"/>
          <w:lang w:val="en-US" w:eastAsia="zh-CN"/>
        </w:rPr>
        <w:t>是</w:t>
      </w:r>
      <w:r>
        <w:rPr>
          <w:rFonts w:hint="eastAsia" w:eastAsia="仿宋_GB2312"/>
          <w:sz w:val="32"/>
          <w:szCs w:val="32"/>
          <w:lang w:eastAsia="zh-CN"/>
        </w:rPr>
        <w:t>人员变动，我单位增加三名事业人员和调入两名公务员、调出两名公务员、退休一名人员、去世一名公务员；二是工资变动，</w:t>
      </w:r>
      <w:r>
        <w:rPr>
          <w:rFonts w:hint="eastAsia" w:eastAsia="仿宋_GB2312"/>
          <w:sz w:val="32"/>
          <w:szCs w:val="32"/>
          <w:lang w:val="en-US" w:eastAsia="zh-CN"/>
        </w:rPr>
        <w:t>艰苦津贴增加、工资调标、零星涨级，三是因公出国经费及对俄接待费列入预算。</w:t>
      </w:r>
    </w:p>
    <w:p>
      <w:pPr>
        <w:pStyle w:val="5"/>
        <w:tabs>
          <w:tab w:val="left" w:pos="1389"/>
          <w:tab w:val="left" w:pos="4911"/>
          <w:tab w:val="left" w:pos="5898"/>
        </w:tabs>
        <w:spacing w:after="0" w:line="600" w:lineRule="exact"/>
        <w:ind w:firstLine="640" w:firstLineChars="200"/>
        <w:rPr>
          <w:rFonts w:hint="eastAsia" w:eastAsia="仿宋_GB2312"/>
          <w:sz w:val="32"/>
          <w:szCs w:val="32"/>
          <w:lang w:eastAsia="zh-CN"/>
        </w:rPr>
      </w:pPr>
      <w:r>
        <w:rPr>
          <w:rFonts w:eastAsia="仿宋_GB2312"/>
          <w:sz w:val="32"/>
          <w:szCs w:val="32"/>
        </w:rPr>
        <w:t>2.</w:t>
      </w:r>
      <w:r>
        <w:rPr>
          <w:rFonts w:hint="eastAsia" w:eastAsia="仿宋_GB2312"/>
          <w:sz w:val="32"/>
          <w:szCs w:val="32"/>
          <w:lang w:eastAsia="zh-CN"/>
        </w:rPr>
        <w:t>商务事务</w:t>
      </w:r>
      <w:r>
        <w:rPr>
          <w:rFonts w:eastAsia="仿宋_GB2312"/>
          <w:sz w:val="32"/>
          <w:szCs w:val="32"/>
        </w:rPr>
        <w:t>（款）</w:t>
      </w:r>
      <w:r>
        <w:rPr>
          <w:rFonts w:hint="eastAsia" w:eastAsia="仿宋_GB2312"/>
          <w:sz w:val="32"/>
          <w:szCs w:val="32"/>
          <w:lang w:eastAsia="zh-CN"/>
        </w:rPr>
        <w:t>一般行政管理事务</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59</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53.9</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1056.86</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val="en-US" w:eastAsia="zh-CN"/>
        </w:rPr>
        <w:t>因公出国经费及对俄接待费列入预算。</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（二）社会保障和就业支出（类）</w:t>
      </w:r>
    </w:p>
    <w:p>
      <w:pPr>
        <w:pStyle w:val="5"/>
        <w:spacing w:after="0" w:line="600" w:lineRule="exact"/>
        <w:ind w:firstLine="640" w:firstLineChars="200"/>
        <w:rPr>
          <w:rFonts w:eastAsia="仿宋_GB2312"/>
          <w:sz w:val="32"/>
          <w:szCs w:val="32"/>
        </w:rPr>
      </w:pPr>
      <w:r>
        <w:rPr>
          <w:rFonts w:hint="eastAsia" w:eastAsia="仿宋_GB2312"/>
          <w:sz w:val="32"/>
          <w:szCs w:val="32"/>
        </w:rPr>
        <w:t>社会保障和就业支出类年初预算数为</w:t>
      </w:r>
      <w:r>
        <w:rPr>
          <w:rFonts w:eastAsia="仿宋_GB2312"/>
          <w:sz w:val="32"/>
          <w:szCs w:val="32"/>
          <w:u w:val="single"/>
        </w:rPr>
        <w:t xml:space="preserve"> </w:t>
      </w:r>
      <w:r>
        <w:rPr>
          <w:rFonts w:hint="eastAsia" w:eastAsia="仿宋_GB2312"/>
          <w:sz w:val="32"/>
          <w:szCs w:val="32"/>
          <w:u w:val="single"/>
        </w:rPr>
        <w:t xml:space="preserve"> </w:t>
      </w:r>
      <w:r>
        <w:rPr>
          <w:rFonts w:hint="eastAsia" w:eastAsia="仿宋_GB2312"/>
          <w:sz w:val="32"/>
          <w:szCs w:val="32"/>
          <w:u w:val="single"/>
          <w:lang w:val="en-US" w:eastAsia="zh-CN"/>
        </w:rPr>
        <w:t>88.51</w:t>
      </w:r>
      <w:r>
        <w:rPr>
          <w:rFonts w:hint="eastAsia" w:eastAsia="仿宋_GB2312"/>
          <w:sz w:val="32"/>
          <w:szCs w:val="32"/>
          <w:u w:val="single"/>
        </w:rPr>
        <w:t xml:space="preserve"> </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1.48</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。其中：</w:t>
      </w:r>
    </w:p>
    <w:p>
      <w:pPr>
        <w:pStyle w:val="5"/>
        <w:tabs>
          <w:tab w:val="left" w:pos="2671"/>
          <w:tab w:val="left" w:pos="5000"/>
          <w:tab w:val="left" w:pos="6190"/>
        </w:tabs>
        <w:spacing w:after="0" w:line="600" w:lineRule="exact"/>
        <w:ind w:firstLine="640" w:firstLineChars="200"/>
        <w:rPr>
          <w:rFonts w:eastAsia="仿宋_GB2312" w:cs="仿宋"/>
          <w:sz w:val="32"/>
          <w:szCs w:val="32"/>
        </w:rPr>
      </w:pPr>
      <w:r>
        <w:rPr>
          <w:rFonts w:hint="eastAsia" w:eastAsia="仿宋_GB2312"/>
          <w:sz w:val="32"/>
          <w:szCs w:val="32"/>
        </w:rPr>
        <w:t>行政事业单位养老支出</w:t>
      </w:r>
      <w:r>
        <w:rPr>
          <w:rFonts w:eastAsia="仿宋_GB2312"/>
          <w:sz w:val="32"/>
          <w:szCs w:val="32"/>
        </w:rPr>
        <w:t>（款）</w:t>
      </w:r>
      <w:r>
        <w:rPr>
          <w:rFonts w:hint="eastAsia" w:eastAsia="仿宋_GB2312"/>
          <w:sz w:val="32"/>
          <w:szCs w:val="32"/>
        </w:rPr>
        <w:t>行政单位离退休</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49.66</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1.15</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2.37</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eastAsia="zh-CN"/>
        </w:rPr>
        <w:t>一</w:t>
      </w:r>
      <w:r>
        <w:rPr>
          <w:rFonts w:hint="eastAsia" w:eastAsia="仿宋_GB2312"/>
          <w:sz w:val="32"/>
          <w:szCs w:val="32"/>
          <w:lang w:val="en-US" w:eastAsia="zh-CN"/>
        </w:rPr>
        <w:t>是</w:t>
      </w:r>
      <w:r>
        <w:rPr>
          <w:rFonts w:hint="eastAsia" w:eastAsia="仿宋_GB2312"/>
          <w:sz w:val="32"/>
          <w:szCs w:val="32"/>
          <w:lang w:eastAsia="zh-CN"/>
        </w:rPr>
        <w:t>人员变动，我单位增加三名事业人员和调入两名公务员、调出两名公务员、退休一名人员、去世一名公务员；二是工资变动，</w:t>
      </w:r>
      <w:r>
        <w:rPr>
          <w:rFonts w:hint="eastAsia" w:eastAsia="仿宋_GB2312"/>
          <w:sz w:val="32"/>
          <w:szCs w:val="32"/>
          <w:lang w:val="en-US" w:eastAsia="zh-CN"/>
        </w:rPr>
        <w:t>艰苦津贴增加、工资调标、零星涨级。</w:t>
      </w:r>
    </w:p>
    <w:p>
      <w:pPr>
        <w:pStyle w:val="5"/>
        <w:tabs>
          <w:tab w:val="left" w:pos="2671"/>
          <w:tab w:val="left" w:pos="5000"/>
          <w:tab w:val="left" w:pos="6190"/>
        </w:tabs>
        <w:spacing w:after="0" w:line="600" w:lineRule="exact"/>
        <w:ind w:firstLine="640" w:firstLineChars="200"/>
        <w:rPr>
          <w:rFonts w:hint="eastAsia" w:ascii="仿宋_GB2312" w:hAnsi="仿宋_GB2312" w:eastAsia="仿宋_GB2312"/>
          <w:sz w:val="32"/>
          <w:szCs w:val="32"/>
          <w:lang w:val="en-US" w:eastAsia="zh-CN"/>
        </w:rPr>
      </w:pPr>
      <w:r>
        <w:rPr>
          <w:rFonts w:hint="eastAsia" w:eastAsia="仿宋_GB2312"/>
          <w:sz w:val="32"/>
          <w:szCs w:val="32"/>
        </w:rPr>
        <w:t>行政事业单位养老支出</w:t>
      </w:r>
      <w:r>
        <w:rPr>
          <w:rFonts w:eastAsia="仿宋_GB2312"/>
          <w:sz w:val="32"/>
          <w:szCs w:val="32"/>
        </w:rPr>
        <w:t>（款）</w:t>
      </w:r>
      <w:r>
        <w:rPr>
          <w:rFonts w:hint="eastAsia" w:eastAsia="仿宋_GB2312"/>
          <w:sz w:val="32"/>
          <w:szCs w:val="32"/>
        </w:rPr>
        <w:t>机关事业单位基本养老保险缴费支出</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38.85</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0.33</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0.86</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eastAsia="zh-CN"/>
        </w:rPr>
        <w:t>一</w:t>
      </w:r>
      <w:r>
        <w:rPr>
          <w:rFonts w:hint="eastAsia" w:eastAsia="仿宋_GB2312"/>
          <w:sz w:val="32"/>
          <w:szCs w:val="32"/>
          <w:lang w:val="en-US" w:eastAsia="zh-CN"/>
        </w:rPr>
        <w:t>是</w:t>
      </w:r>
      <w:r>
        <w:rPr>
          <w:rFonts w:hint="eastAsia" w:eastAsia="仿宋_GB2312"/>
          <w:sz w:val="32"/>
          <w:szCs w:val="32"/>
          <w:lang w:eastAsia="zh-CN"/>
        </w:rPr>
        <w:t>人员变动，我单位增加三名事业人员和调入两名公务员、调出两名公务员、退休一名人员、去世一名公务员；二是工资变动，</w:t>
      </w:r>
      <w:r>
        <w:rPr>
          <w:rFonts w:hint="eastAsia" w:eastAsia="仿宋_GB2312"/>
          <w:sz w:val="32"/>
          <w:szCs w:val="32"/>
          <w:lang w:val="en-US" w:eastAsia="zh-CN"/>
        </w:rPr>
        <w:t>艰苦津贴增加、工资调标、零星涨级。</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w:t>
      </w:r>
      <w:r>
        <w:rPr>
          <w:rFonts w:hint="eastAsia" w:ascii="楷体" w:hAnsi="楷体" w:eastAsia="楷体" w:cs="楷体"/>
          <w:b/>
          <w:bCs/>
          <w:sz w:val="32"/>
          <w:szCs w:val="32"/>
          <w:lang w:eastAsia="zh-CN"/>
        </w:rPr>
        <w:t>三</w:t>
      </w:r>
      <w:r>
        <w:rPr>
          <w:rFonts w:hint="eastAsia" w:ascii="楷体" w:hAnsi="楷体" w:eastAsia="楷体" w:cs="楷体"/>
          <w:b/>
          <w:bCs/>
          <w:sz w:val="32"/>
          <w:szCs w:val="32"/>
        </w:rPr>
        <w:t>）卫生健康支出（类）</w:t>
      </w:r>
    </w:p>
    <w:p>
      <w:pPr>
        <w:pStyle w:val="5"/>
        <w:spacing w:after="0" w:line="600" w:lineRule="exact"/>
        <w:ind w:firstLine="640" w:firstLineChars="200"/>
        <w:rPr>
          <w:rFonts w:eastAsia="仿宋_GB2312"/>
          <w:sz w:val="32"/>
          <w:szCs w:val="32"/>
        </w:rPr>
      </w:pPr>
      <w:r>
        <w:rPr>
          <w:rFonts w:hint="eastAsia" w:eastAsia="仿宋_GB2312"/>
          <w:sz w:val="32"/>
          <w:szCs w:val="32"/>
        </w:rPr>
        <w:t>卫生健康支出类年初预算数为</w:t>
      </w:r>
      <w:r>
        <w:rPr>
          <w:rFonts w:eastAsia="仿宋_GB2312"/>
          <w:sz w:val="32"/>
          <w:szCs w:val="32"/>
          <w:u w:val="single"/>
        </w:rPr>
        <w:t xml:space="preserve"> </w:t>
      </w:r>
      <w:r>
        <w:rPr>
          <w:rFonts w:hint="eastAsia" w:eastAsia="仿宋_GB2312"/>
          <w:sz w:val="32"/>
          <w:szCs w:val="32"/>
          <w:u w:val="single"/>
        </w:rPr>
        <w:t xml:space="preserve"> </w:t>
      </w:r>
      <w:r>
        <w:rPr>
          <w:rFonts w:eastAsia="仿宋_GB2312"/>
          <w:sz w:val="32"/>
          <w:szCs w:val="32"/>
          <w:u w:val="single"/>
        </w:rPr>
        <w:t xml:space="preserve"> </w:t>
      </w:r>
      <w:r>
        <w:rPr>
          <w:rFonts w:hint="eastAsia" w:eastAsia="仿宋_GB2312"/>
          <w:sz w:val="32"/>
          <w:szCs w:val="32"/>
          <w:u w:val="single"/>
          <w:lang w:val="en-US" w:eastAsia="zh-CN"/>
        </w:rPr>
        <w:t>23.23</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0.28</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。其中：</w:t>
      </w:r>
    </w:p>
    <w:p>
      <w:pPr>
        <w:pStyle w:val="5"/>
        <w:tabs>
          <w:tab w:val="left" w:pos="2671"/>
          <w:tab w:val="left" w:pos="5000"/>
          <w:tab w:val="left" w:pos="6190"/>
        </w:tabs>
        <w:spacing w:after="0" w:line="600" w:lineRule="exact"/>
        <w:ind w:firstLine="640" w:firstLineChars="200"/>
        <w:rPr>
          <w:rFonts w:hint="default" w:eastAsia="仿宋_GB2312"/>
          <w:sz w:val="32"/>
          <w:szCs w:val="32"/>
          <w:lang w:eastAsia="zh-CN"/>
        </w:rPr>
      </w:pPr>
      <w:r>
        <w:rPr>
          <w:rFonts w:hint="eastAsia" w:eastAsia="仿宋_GB2312"/>
          <w:sz w:val="32"/>
          <w:szCs w:val="32"/>
        </w:rPr>
        <w:t>行政事业单位医疗</w:t>
      </w:r>
      <w:r>
        <w:rPr>
          <w:rFonts w:eastAsia="仿宋_GB2312"/>
          <w:sz w:val="32"/>
          <w:szCs w:val="32"/>
        </w:rPr>
        <w:t>（款）</w:t>
      </w:r>
      <w:r>
        <w:rPr>
          <w:rFonts w:hint="eastAsia" w:eastAsia="仿宋_GB2312"/>
          <w:sz w:val="32"/>
          <w:szCs w:val="32"/>
        </w:rPr>
        <w:t>行政单位医疗</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23.23</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0.28</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1.22</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eastAsia="zh-CN"/>
        </w:rPr>
        <w:t>一</w:t>
      </w:r>
      <w:r>
        <w:rPr>
          <w:rFonts w:hint="eastAsia" w:eastAsia="仿宋_GB2312"/>
          <w:sz w:val="32"/>
          <w:szCs w:val="32"/>
          <w:lang w:val="en-US" w:eastAsia="zh-CN"/>
        </w:rPr>
        <w:t>是</w:t>
      </w:r>
      <w:r>
        <w:rPr>
          <w:rFonts w:hint="eastAsia" w:eastAsia="仿宋_GB2312"/>
          <w:sz w:val="32"/>
          <w:szCs w:val="32"/>
          <w:lang w:eastAsia="zh-CN"/>
        </w:rPr>
        <w:t>人员变动，我单位增加三名事业人员和调入两名公务员、调出两名公务员、退休一名人员、去世一名公务员；二是工资变动，</w:t>
      </w:r>
      <w:r>
        <w:rPr>
          <w:rFonts w:hint="eastAsia" w:eastAsia="仿宋_GB2312"/>
          <w:sz w:val="32"/>
          <w:szCs w:val="32"/>
          <w:lang w:val="en-US" w:eastAsia="zh-CN"/>
        </w:rPr>
        <w:t>艰苦津贴增加、工资调标、零星涨级。</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w:t>
      </w:r>
      <w:r>
        <w:rPr>
          <w:rFonts w:hint="eastAsia" w:ascii="楷体" w:hAnsi="楷体" w:eastAsia="楷体" w:cs="楷体"/>
          <w:b/>
          <w:bCs/>
          <w:sz w:val="32"/>
          <w:szCs w:val="32"/>
          <w:lang w:eastAsia="zh-CN"/>
        </w:rPr>
        <w:t>四</w:t>
      </w:r>
      <w:r>
        <w:rPr>
          <w:rFonts w:hint="eastAsia" w:ascii="楷体" w:hAnsi="楷体" w:eastAsia="楷体" w:cs="楷体"/>
          <w:b/>
          <w:bCs/>
          <w:sz w:val="32"/>
          <w:szCs w:val="32"/>
        </w:rPr>
        <w:t>）住房保障支出（类）</w:t>
      </w:r>
    </w:p>
    <w:p>
      <w:pPr>
        <w:pStyle w:val="5"/>
        <w:spacing w:after="0" w:line="600" w:lineRule="exact"/>
        <w:ind w:firstLine="640" w:firstLineChars="200"/>
        <w:rPr>
          <w:rFonts w:eastAsia="仿宋_GB2312"/>
          <w:sz w:val="32"/>
          <w:szCs w:val="32"/>
        </w:rPr>
      </w:pPr>
      <w:r>
        <w:rPr>
          <w:rFonts w:hint="eastAsia" w:eastAsia="仿宋_GB2312"/>
          <w:sz w:val="32"/>
          <w:szCs w:val="32"/>
        </w:rPr>
        <w:t>住房保障支出类年初预算数为</w:t>
      </w:r>
      <w:r>
        <w:rPr>
          <w:rFonts w:eastAsia="仿宋_GB2312"/>
          <w:sz w:val="32"/>
          <w:szCs w:val="32"/>
          <w:u w:val="single"/>
        </w:rPr>
        <w:t xml:space="preserve"> </w:t>
      </w:r>
      <w:r>
        <w:rPr>
          <w:rFonts w:hint="eastAsia" w:eastAsia="仿宋_GB2312"/>
          <w:sz w:val="32"/>
          <w:szCs w:val="32"/>
          <w:u w:val="single"/>
        </w:rPr>
        <w:t xml:space="preserve"> </w:t>
      </w:r>
      <w:r>
        <w:rPr>
          <w:rFonts w:eastAsia="仿宋_GB2312"/>
          <w:sz w:val="32"/>
          <w:szCs w:val="32"/>
          <w:u w:val="single"/>
        </w:rPr>
        <w:t xml:space="preserve"> </w:t>
      </w:r>
      <w:r>
        <w:rPr>
          <w:rFonts w:hint="eastAsia" w:eastAsia="仿宋_GB2312"/>
          <w:sz w:val="32"/>
          <w:szCs w:val="32"/>
          <w:u w:val="single"/>
          <w:lang w:val="en-US" w:eastAsia="zh-CN"/>
        </w:rPr>
        <w:t>33.44</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0.21</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。其中：</w:t>
      </w:r>
    </w:p>
    <w:p>
      <w:pPr>
        <w:pStyle w:val="5"/>
        <w:tabs>
          <w:tab w:val="left" w:pos="2671"/>
          <w:tab w:val="left" w:pos="5000"/>
          <w:tab w:val="left" w:pos="6190"/>
        </w:tabs>
        <w:spacing w:after="0" w:line="600" w:lineRule="exact"/>
        <w:ind w:firstLine="640" w:firstLineChars="200"/>
        <w:rPr>
          <w:rFonts w:hint="default" w:eastAsia="仿宋_GB2312"/>
          <w:sz w:val="32"/>
          <w:szCs w:val="32"/>
          <w:lang w:eastAsia="zh-CN"/>
        </w:rPr>
      </w:pPr>
      <w:r>
        <w:rPr>
          <w:rFonts w:hint="eastAsia" w:eastAsia="仿宋_GB2312"/>
          <w:sz w:val="32"/>
          <w:szCs w:val="32"/>
        </w:rPr>
        <w:t>住房改革支出</w:t>
      </w:r>
      <w:r>
        <w:rPr>
          <w:rFonts w:eastAsia="仿宋_GB2312"/>
          <w:sz w:val="32"/>
          <w:szCs w:val="32"/>
        </w:rPr>
        <w:t>（款）</w:t>
      </w:r>
      <w:r>
        <w:rPr>
          <w:rFonts w:hint="eastAsia" w:eastAsia="仿宋_GB2312"/>
          <w:sz w:val="32"/>
          <w:szCs w:val="32"/>
        </w:rPr>
        <w:t>住房公积金</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33.44</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0.22</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0.66</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eastAsia="zh-CN"/>
        </w:rPr>
        <w:t>一</w:t>
      </w:r>
      <w:r>
        <w:rPr>
          <w:rFonts w:hint="eastAsia" w:eastAsia="仿宋_GB2312"/>
          <w:sz w:val="32"/>
          <w:szCs w:val="32"/>
          <w:lang w:val="en-US" w:eastAsia="zh-CN"/>
        </w:rPr>
        <w:t>是</w:t>
      </w:r>
      <w:r>
        <w:rPr>
          <w:rFonts w:hint="eastAsia" w:eastAsia="仿宋_GB2312"/>
          <w:sz w:val="32"/>
          <w:szCs w:val="32"/>
          <w:lang w:eastAsia="zh-CN"/>
        </w:rPr>
        <w:t>人员变动，我单位增加三名事业人员和调入两名公务员、调出两名公务员、退休一名人员、去世一名公务员；二是工资变动，</w:t>
      </w:r>
      <w:r>
        <w:rPr>
          <w:rFonts w:hint="eastAsia" w:eastAsia="仿宋_GB2312"/>
          <w:sz w:val="32"/>
          <w:szCs w:val="32"/>
          <w:lang w:val="en-US" w:eastAsia="zh-CN"/>
        </w:rPr>
        <w:t>艰苦津贴增加、工资调标、零星涨级。</w:t>
      </w:r>
    </w:p>
    <w:p>
      <w:pPr>
        <w:spacing w:line="600" w:lineRule="exact"/>
        <w:ind w:firstLine="640" w:firstLineChars="200"/>
        <w:outlineLvl w:val="2"/>
        <w:rPr>
          <w:rFonts w:eastAsia="黑体" w:cs="黑体"/>
          <w:sz w:val="32"/>
          <w:szCs w:val="36"/>
        </w:rPr>
      </w:pPr>
      <w:r>
        <w:rPr>
          <w:rFonts w:hint="eastAsia" w:eastAsia="黑体" w:cs="黑体"/>
          <w:sz w:val="32"/>
          <w:szCs w:val="36"/>
        </w:rPr>
        <w:t>六、一般公共预算基本支出预算情况说明</w:t>
      </w:r>
    </w:p>
    <w:p>
      <w:pPr>
        <w:pStyle w:val="5"/>
        <w:tabs>
          <w:tab w:val="left" w:pos="2671"/>
          <w:tab w:val="left" w:pos="5000"/>
          <w:tab w:val="left" w:pos="6190"/>
        </w:tabs>
        <w:spacing w:after="0" w:line="600" w:lineRule="exact"/>
        <w:ind w:firstLine="640" w:firstLineChars="200"/>
        <w:rPr>
          <w:rFonts w:eastAsia="仿宋_GB2312" w:cs="仿宋"/>
          <w:sz w:val="32"/>
          <w:szCs w:val="32"/>
        </w:rPr>
      </w:pPr>
      <w:r>
        <w:rPr>
          <w:rFonts w:hint="eastAsia" w:ascii="仿宋_GB2312" w:hAnsi="仿宋_GB2312" w:eastAsia="仿宋_GB2312" w:cs="仿宋"/>
          <w:sz w:val="32"/>
          <w:szCs w:val="32"/>
          <w:u w:val="single"/>
          <w:lang w:eastAsia="zh-CN"/>
        </w:rPr>
        <w:t>额尔古纳市人民政府外事办公室</w:t>
      </w:r>
      <w:r>
        <w:rPr>
          <w:rFonts w:hint="eastAsia" w:ascii="仿宋_GB2312" w:hAnsi="仿宋_GB2312" w:eastAsia="仿宋_GB2312" w:cs="仿宋"/>
          <w:sz w:val="32"/>
          <w:szCs w:val="32"/>
          <w:lang w:val="en-US" w:eastAsia="zh-CN"/>
        </w:rPr>
        <w:t>2024</w:t>
      </w:r>
      <w:r>
        <w:rPr>
          <w:rFonts w:hint="eastAsia" w:eastAsia="仿宋_GB2312" w:cs="仿宋"/>
          <w:sz w:val="32"/>
          <w:szCs w:val="32"/>
        </w:rPr>
        <w:t>年度一般公共预算财政拨款基本支出预算</w:t>
      </w:r>
      <w:r>
        <w:rPr>
          <w:rFonts w:hint="eastAsia" w:eastAsia="仿宋_GB2312" w:cs="仿宋"/>
          <w:sz w:val="32"/>
          <w:szCs w:val="32"/>
          <w:u w:val="single"/>
        </w:rPr>
        <w:t xml:space="preserve">  </w:t>
      </w:r>
      <w:r>
        <w:rPr>
          <w:rFonts w:hint="eastAsia" w:eastAsia="仿宋_GB2312" w:cs="仿宋"/>
          <w:sz w:val="32"/>
          <w:szCs w:val="32"/>
          <w:u w:val="single"/>
          <w:lang w:val="en-US" w:eastAsia="zh-CN"/>
        </w:rPr>
        <w:t>572.17</w:t>
      </w:r>
      <w:r>
        <w:rPr>
          <w:rFonts w:hint="eastAsia" w:eastAsia="仿宋_GB2312" w:cs="仿宋"/>
          <w:sz w:val="32"/>
          <w:szCs w:val="32"/>
          <w:u w:val="single"/>
        </w:rPr>
        <w:t xml:space="preserve">  </w:t>
      </w:r>
      <w:r>
        <w:rPr>
          <w:rFonts w:hint="eastAsia" w:eastAsia="仿宋_GB2312" w:cs="仿宋"/>
          <w:sz w:val="32"/>
          <w:szCs w:val="32"/>
        </w:rPr>
        <w:t>万元，其中：</w:t>
      </w:r>
    </w:p>
    <w:p>
      <w:pPr>
        <w:pStyle w:val="5"/>
        <w:tabs>
          <w:tab w:val="left" w:pos="2671"/>
          <w:tab w:val="left" w:pos="5000"/>
          <w:tab w:val="left" w:pos="6190"/>
        </w:tabs>
        <w:spacing w:after="0" w:line="600" w:lineRule="exact"/>
        <w:ind w:firstLine="643" w:firstLineChars="200"/>
        <w:rPr>
          <w:rFonts w:hint="eastAsia" w:eastAsia="仿宋_GB2312" w:cs="仿宋"/>
          <w:sz w:val="32"/>
          <w:szCs w:val="32"/>
          <w:lang w:val="en-US" w:eastAsia="zh-CN"/>
        </w:rPr>
      </w:pPr>
      <w:r>
        <w:rPr>
          <w:rFonts w:hint="eastAsia" w:eastAsia="仿宋_GB2312" w:cs="仿宋"/>
          <w:b/>
          <w:bCs/>
          <w:sz w:val="32"/>
          <w:szCs w:val="32"/>
        </w:rPr>
        <w:t>（一）人员经费</w:t>
      </w:r>
      <w:r>
        <w:rPr>
          <w:rFonts w:hint="eastAsia" w:eastAsia="仿宋_GB2312" w:cs="仿宋"/>
          <w:b/>
          <w:bCs/>
          <w:sz w:val="32"/>
          <w:szCs w:val="32"/>
          <w:u w:val="single"/>
        </w:rPr>
        <w:t xml:space="preserve">  </w:t>
      </w:r>
      <w:r>
        <w:rPr>
          <w:rFonts w:hint="eastAsia" w:eastAsia="仿宋_GB2312" w:cs="仿宋"/>
          <w:b/>
          <w:bCs/>
          <w:sz w:val="32"/>
          <w:szCs w:val="32"/>
          <w:u w:val="single"/>
          <w:lang w:val="en-US" w:eastAsia="zh-CN"/>
        </w:rPr>
        <w:t>547.96</w:t>
      </w:r>
      <w:r>
        <w:rPr>
          <w:rFonts w:hint="eastAsia" w:eastAsia="仿宋_GB2312" w:cs="仿宋"/>
          <w:b/>
          <w:bCs/>
          <w:sz w:val="32"/>
          <w:szCs w:val="32"/>
          <w:u w:val="single"/>
        </w:rPr>
        <w:t xml:space="preserve">  </w:t>
      </w:r>
      <w:r>
        <w:rPr>
          <w:rFonts w:hint="eastAsia" w:eastAsia="仿宋_GB2312" w:cs="仿宋"/>
          <w:b/>
          <w:bCs/>
          <w:sz w:val="32"/>
          <w:szCs w:val="32"/>
        </w:rPr>
        <w:t>万元</w:t>
      </w:r>
      <w:r>
        <w:rPr>
          <w:rFonts w:hint="eastAsia" w:eastAsia="仿宋_GB2312" w:cs="仿宋"/>
          <w:sz w:val="32"/>
          <w:szCs w:val="32"/>
        </w:rPr>
        <w:t>。主要包括：基本工资</w:t>
      </w:r>
      <w:r>
        <w:rPr>
          <w:rFonts w:hint="eastAsia" w:eastAsia="仿宋_GB2312" w:cs="仿宋"/>
          <w:sz w:val="32"/>
          <w:szCs w:val="32"/>
          <w:lang w:val="en-US" w:eastAsia="zh-CN"/>
        </w:rPr>
        <w:t>111.54万元</w:t>
      </w:r>
      <w:r>
        <w:rPr>
          <w:rFonts w:hint="eastAsia" w:eastAsia="仿宋_GB2312" w:cs="仿宋"/>
          <w:sz w:val="32"/>
          <w:szCs w:val="32"/>
        </w:rPr>
        <w:t>、津贴补贴</w:t>
      </w:r>
      <w:r>
        <w:rPr>
          <w:rFonts w:hint="eastAsia" w:eastAsia="仿宋_GB2312" w:cs="仿宋"/>
          <w:sz w:val="32"/>
          <w:szCs w:val="32"/>
          <w:lang w:val="en-US" w:eastAsia="zh-CN"/>
        </w:rPr>
        <w:t>108.41万元</w:t>
      </w:r>
      <w:r>
        <w:rPr>
          <w:rFonts w:hint="eastAsia" w:eastAsia="仿宋_GB2312" w:cs="仿宋"/>
          <w:sz w:val="32"/>
          <w:szCs w:val="32"/>
        </w:rPr>
        <w:t>、奖金</w:t>
      </w:r>
      <w:r>
        <w:rPr>
          <w:rFonts w:hint="eastAsia" w:eastAsia="仿宋_GB2312" w:cs="仿宋"/>
          <w:sz w:val="32"/>
          <w:szCs w:val="32"/>
          <w:lang w:val="en-US" w:eastAsia="zh-CN"/>
        </w:rPr>
        <w:t>26.88万元</w:t>
      </w:r>
      <w:r>
        <w:rPr>
          <w:rFonts w:hint="eastAsia" w:eastAsia="仿宋_GB2312" w:cs="仿宋"/>
          <w:sz w:val="32"/>
          <w:szCs w:val="32"/>
        </w:rPr>
        <w:t>、绩效工资</w:t>
      </w:r>
      <w:r>
        <w:rPr>
          <w:rFonts w:hint="eastAsia" w:eastAsia="仿宋_GB2312" w:cs="仿宋"/>
          <w:sz w:val="32"/>
          <w:szCs w:val="32"/>
          <w:lang w:val="en-US" w:eastAsia="zh-CN"/>
        </w:rPr>
        <w:t>31.82万元</w:t>
      </w:r>
      <w:r>
        <w:rPr>
          <w:rFonts w:hint="eastAsia" w:eastAsia="仿宋_GB2312" w:cs="仿宋"/>
          <w:sz w:val="32"/>
          <w:szCs w:val="32"/>
        </w:rPr>
        <w:t>、</w:t>
      </w:r>
      <w:r>
        <w:rPr>
          <w:rFonts w:hint="eastAsia" w:eastAsia="仿宋_GB2312" w:cs="仿宋"/>
          <w:sz w:val="32"/>
          <w:szCs w:val="32"/>
          <w:highlight w:val="none"/>
        </w:rPr>
        <w:t>住房公积</w:t>
      </w:r>
      <w:r>
        <w:rPr>
          <w:rFonts w:hint="eastAsia" w:eastAsia="仿宋_GB2312" w:cs="仿宋"/>
          <w:sz w:val="32"/>
          <w:szCs w:val="32"/>
        </w:rPr>
        <w:t>金</w:t>
      </w:r>
      <w:r>
        <w:rPr>
          <w:rFonts w:hint="eastAsia" w:eastAsia="仿宋_GB2312" w:cs="仿宋"/>
          <w:sz w:val="32"/>
          <w:szCs w:val="32"/>
          <w:lang w:val="en-US" w:eastAsia="zh-CN"/>
        </w:rPr>
        <w:t>33.44万</w:t>
      </w:r>
      <w:r>
        <w:rPr>
          <w:rFonts w:hint="eastAsia" w:eastAsia="仿宋_GB2312" w:cs="仿宋"/>
          <w:sz w:val="32"/>
          <w:szCs w:val="32"/>
          <w:highlight w:val="none"/>
          <w:lang w:val="en-US" w:eastAsia="zh-CN"/>
        </w:rPr>
        <w:t>元</w:t>
      </w:r>
      <w:r>
        <w:rPr>
          <w:rFonts w:hint="eastAsia" w:eastAsia="仿宋_GB2312" w:cs="仿宋"/>
          <w:sz w:val="32"/>
          <w:szCs w:val="32"/>
          <w:highlight w:val="none"/>
        </w:rPr>
        <w:t>、医</w:t>
      </w:r>
      <w:r>
        <w:rPr>
          <w:rFonts w:hint="eastAsia" w:eastAsia="仿宋_GB2312" w:cs="仿宋"/>
          <w:sz w:val="32"/>
          <w:szCs w:val="32"/>
        </w:rPr>
        <w:t>疗费</w:t>
      </w:r>
      <w:r>
        <w:rPr>
          <w:rFonts w:hint="eastAsia" w:eastAsia="仿宋_GB2312" w:cs="仿宋"/>
          <w:sz w:val="32"/>
          <w:szCs w:val="32"/>
          <w:lang w:val="en-US" w:eastAsia="zh-CN"/>
        </w:rPr>
        <w:t>23.23万元</w:t>
      </w:r>
      <w:r>
        <w:rPr>
          <w:rFonts w:hint="eastAsia" w:eastAsia="仿宋_GB2312" w:cs="仿宋"/>
          <w:sz w:val="32"/>
          <w:szCs w:val="32"/>
        </w:rPr>
        <w:t>、其他工资福利支出</w:t>
      </w:r>
      <w:r>
        <w:rPr>
          <w:rFonts w:hint="eastAsia" w:eastAsia="仿宋_GB2312" w:cs="仿宋"/>
          <w:sz w:val="32"/>
          <w:szCs w:val="32"/>
          <w:lang w:val="en-US" w:eastAsia="zh-CN"/>
        </w:rPr>
        <w:t>122.97万元</w:t>
      </w:r>
      <w:r>
        <w:rPr>
          <w:rFonts w:hint="eastAsia" w:eastAsia="仿宋_GB2312" w:cs="仿宋"/>
          <w:sz w:val="32"/>
          <w:szCs w:val="32"/>
        </w:rPr>
        <w:t>、退休费</w:t>
      </w:r>
      <w:r>
        <w:rPr>
          <w:rFonts w:hint="eastAsia" w:eastAsia="仿宋_GB2312" w:cs="仿宋"/>
          <w:sz w:val="32"/>
          <w:szCs w:val="32"/>
          <w:lang w:val="en-US" w:eastAsia="zh-CN"/>
        </w:rPr>
        <w:t>49.66万元</w:t>
      </w:r>
      <w:r>
        <w:rPr>
          <w:rFonts w:hint="eastAsia" w:eastAsia="仿宋_GB2312" w:cs="仿宋"/>
          <w:sz w:val="32"/>
          <w:szCs w:val="32"/>
        </w:rPr>
        <w:t>、</w:t>
      </w:r>
      <w:r>
        <w:rPr>
          <w:rFonts w:hint="eastAsia" w:eastAsia="仿宋_GB2312" w:cs="仿宋"/>
          <w:sz w:val="32"/>
          <w:szCs w:val="32"/>
          <w:lang w:eastAsia="zh-CN"/>
        </w:rPr>
        <w:t>机关事业单位基本养老保险缴费</w:t>
      </w:r>
      <w:r>
        <w:rPr>
          <w:rFonts w:hint="eastAsia" w:eastAsia="仿宋_GB2312" w:cs="仿宋"/>
          <w:sz w:val="32"/>
          <w:szCs w:val="32"/>
          <w:lang w:val="en-US" w:eastAsia="zh-CN"/>
        </w:rPr>
        <w:t>38.85万元、其他社会保障缴费1.17万元。</w:t>
      </w:r>
    </w:p>
    <w:p>
      <w:pPr>
        <w:pStyle w:val="5"/>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（二）公用经费</w:t>
      </w:r>
      <w:r>
        <w:rPr>
          <w:rFonts w:hint="eastAsia" w:eastAsia="仿宋_GB2312" w:cs="仿宋"/>
          <w:b/>
          <w:bCs/>
          <w:sz w:val="32"/>
          <w:szCs w:val="32"/>
          <w:u w:val="single"/>
        </w:rPr>
        <w:t xml:space="preserve">  </w:t>
      </w:r>
      <w:r>
        <w:rPr>
          <w:rFonts w:hint="eastAsia" w:eastAsia="仿宋_GB2312" w:cs="仿宋"/>
          <w:b/>
          <w:bCs/>
          <w:sz w:val="32"/>
          <w:szCs w:val="32"/>
          <w:u w:val="single"/>
          <w:lang w:val="en-US" w:eastAsia="zh-CN"/>
        </w:rPr>
        <w:t>24.2</w:t>
      </w:r>
      <w:r>
        <w:rPr>
          <w:rFonts w:hint="eastAsia" w:eastAsia="仿宋_GB2312" w:cs="仿宋"/>
          <w:b/>
          <w:bCs/>
          <w:sz w:val="32"/>
          <w:szCs w:val="32"/>
          <w:u w:val="single"/>
        </w:rPr>
        <w:t xml:space="preserve">   </w:t>
      </w:r>
      <w:r>
        <w:rPr>
          <w:rFonts w:hint="eastAsia" w:eastAsia="仿宋_GB2312" w:cs="仿宋"/>
          <w:b/>
          <w:bCs/>
          <w:sz w:val="32"/>
          <w:szCs w:val="32"/>
        </w:rPr>
        <w:t>万元</w:t>
      </w:r>
      <w:r>
        <w:rPr>
          <w:rFonts w:hint="eastAsia" w:eastAsia="仿宋_GB2312" w:cs="仿宋"/>
          <w:sz w:val="32"/>
          <w:szCs w:val="32"/>
        </w:rPr>
        <w:t>。主要包括：办公费</w:t>
      </w:r>
      <w:r>
        <w:rPr>
          <w:rFonts w:hint="eastAsia" w:eastAsia="仿宋_GB2312" w:cs="仿宋"/>
          <w:sz w:val="32"/>
          <w:szCs w:val="32"/>
          <w:lang w:val="en-US" w:eastAsia="zh-CN"/>
        </w:rPr>
        <w:t>2万元</w:t>
      </w:r>
      <w:r>
        <w:rPr>
          <w:rFonts w:hint="eastAsia" w:eastAsia="仿宋_GB2312" w:cs="仿宋"/>
          <w:sz w:val="32"/>
          <w:szCs w:val="32"/>
        </w:rPr>
        <w:t>、水费</w:t>
      </w:r>
      <w:r>
        <w:rPr>
          <w:rFonts w:hint="eastAsia" w:eastAsia="仿宋_GB2312" w:cs="仿宋"/>
          <w:sz w:val="32"/>
          <w:szCs w:val="32"/>
          <w:lang w:val="en-US" w:eastAsia="zh-CN"/>
        </w:rPr>
        <w:t>0.5万元</w:t>
      </w:r>
      <w:r>
        <w:rPr>
          <w:rFonts w:hint="eastAsia" w:eastAsia="仿宋_GB2312" w:cs="仿宋"/>
          <w:sz w:val="32"/>
          <w:szCs w:val="32"/>
        </w:rPr>
        <w:t>、邮电费</w:t>
      </w:r>
      <w:r>
        <w:rPr>
          <w:rFonts w:hint="eastAsia" w:eastAsia="仿宋_GB2312" w:cs="仿宋"/>
          <w:sz w:val="32"/>
          <w:szCs w:val="32"/>
          <w:lang w:val="en-US" w:eastAsia="zh-CN"/>
        </w:rPr>
        <w:t>0.61万元</w:t>
      </w:r>
      <w:r>
        <w:rPr>
          <w:rFonts w:hint="eastAsia" w:eastAsia="仿宋_GB2312" w:cs="仿宋"/>
          <w:sz w:val="32"/>
          <w:szCs w:val="32"/>
        </w:rPr>
        <w:t>、差旅费</w:t>
      </w:r>
      <w:r>
        <w:rPr>
          <w:rFonts w:hint="eastAsia" w:eastAsia="仿宋_GB2312" w:cs="仿宋"/>
          <w:sz w:val="32"/>
          <w:szCs w:val="32"/>
          <w:lang w:val="en-US" w:eastAsia="zh-CN"/>
        </w:rPr>
        <w:t>2万元</w:t>
      </w:r>
      <w:r>
        <w:rPr>
          <w:rFonts w:hint="eastAsia" w:eastAsia="仿宋_GB2312" w:cs="仿宋"/>
          <w:sz w:val="32"/>
          <w:szCs w:val="32"/>
        </w:rPr>
        <w:t>、维修（护）费</w:t>
      </w:r>
      <w:r>
        <w:rPr>
          <w:rFonts w:hint="eastAsia" w:eastAsia="仿宋_GB2312" w:cs="仿宋"/>
          <w:sz w:val="32"/>
          <w:szCs w:val="32"/>
          <w:lang w:val="en-US" w:eastAsia="zh-CN"/>
        </w:rPr>
        <w:t>2万元</w:t>
      </w:r>
      <w:r>
        <w:rPr>
          <w:rFonts w:hint="eastAsia" w:eastAsia="仿宋_GB2312" w:cs="仿宋"/>
          <w:sz w:val="32"/>
          <w:szCs w:val="32"/>
        </w:rPr>
        <w:t>、公务接待费</w:t>
      </w:r>
      <w:r>
        <w:rPr>
          <w:rFonts w:hint="eastAsia" w:eastAsia="仿宋_GB2312" w:cs="仿宋"/>
          <w:sz w:val="32"/>
          <w:szCs w:val="32"/>
          <w:lang w:val="en-US" w:eastAsia="zh-CN"/>
        </w:rPr>
        <w:t>1.4万元</w:t>
      </w:r>
      <w:r>
        <w:rPr>
          <w:rFonts w:hint="eastAsia" w:eastAsia="仿宋_GB2312" w:cs="仿宋"/>
          <w:sz w:val="32"/>
          <w:szCs w:val="32"/>
        </w:rPr>
        <w:t>、工会经费</w:t>
      </w:r>
      <w:r>
        <w:rPr>
          <w:rFonts w:hint="eastAsia" w:eastAsia="仿宋_GB2312" w:cs="仿宋"/>
          <w:sz w:val="32"/>
          <w:szCs w:val="32"/>
          <w:lang w:val="en-US" w:eastAsia="zh-CN"/>
        </w:rPr>
        <w:t>4.36万元</w:t>
      </w:r>
      <w:r>
        <w:rPr>
          <w:rFonts w:hint="eastAsia" w:eastAsia="仿宋_GB2312" w:cs="仿宋"/>
          <w:sz w:val="32"/>
          <w:szCs w:val="32"/>
        </w:rPr>
        <w:t>、其他交通费用</w:t>
      </w:r>
      <w:r>
        <w:rPr>
          <w:rFonts w:hint="eastAsia" w:eastAsia="仿宋_GB2312" w:cs="仿宋"/>
          <w:sz w:val="32"/>
          <w:szCs w:val="32"/>
          <w:lang w:val="en-US" w:eastAsia="zh-CN"/>
        </w:rPr>
        <w:t>11.34万元</w:t>
      </w:r>
      <w:r>
        <w:rPr>
          <w:rFonts w:hint="eastAsia" w:eastAsia="仿宋_GB2312" w:cs="仿宋"/>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七、一般公共预算“三公”经费支出预算情况说明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single"/>
          <w:lang w:eastAsia="zh-CN"/>
        </w:rPr>
        <w:t>额尔古纳市人民政府外事办公室</w:t>
      </w:r>
      <w:r>
        <w:rPr>
          <w:rFonts w:hint="eastAsia" w:ascii="仿宋_GB2312" w:hAnsi="仿宋_GB2312" w:eastAsia="仿宋_GB2312" w:cs="仿宋"/>
          <w:sz w:val="32"/>
          <w:szCs w:val="32"/>
          <w:lang w:val="en-US" w:eastAsia="zh-CN"/>
        </w:rPr>
        <w:t>2024</w:t>
      </w:r>
      <w:r>
        <w:rPr>
          <w:rFonts w:eastAsia="仿宋_GB2312"/>
          <w:sz w:val="32"/>
          <w:szCs w:val="32"/>
        </w:rPr>
        <w:t>年度一般公共预算拨款安排的“三公”经费预算支出</w:t>
      </w:r>
      <w:r>
        <w:rPr>
          <w:rFonts w:hint="eastAsia" w:eastAsia="仿宋_GB2312"/>
          <w:sz w:val="32"/>
          <w:szCs w:val="32"/>
          <w:u w:val="single"/>
          <w:lang w:val="en-US" w:eastAsia="zh-CN"/>
        </w:rPr>
        <w:t>70.5</w:t>
      </w:r>
      <w:r>
        <w:rPr>
          <w:rFonts w:eastAsia="仿宋_GB2312"/>
          <w:sz w:val="32"/>
          <w:szCs w:val="32"/>
        </w:rPr>
        <w:t>万元，其中因公出国（境）费支出</w:t>
      </w:r>
      <w:r>
        <w:rPr>
          <w:rFonts w:hint="eastAsia" w:eastAsia="仿宋_GB2312"/>
          <w:sz w:val="32"/>
          <w:szCs w:val="32"/>
          <w:u w:val="single"/>
          <w:lang w:val="en-US" w:eastAsia="zh-CN"/>
        </w:rPr>
        <w:t>30</w:t>
      </w:r>
      <w:r>
        <w:rPr>
          <w:rFonts w:eastAsia="仿宋_GB2312"/>
          <w:sz w:val="32"/>
          <w:szCs w:val="32"/>
          <w:u w:val="single"/>
        </w:rPr>
        <w:t xml:space="preserve">  </w:t>
      </w:r>
      <w:r>
        <w:rPr>
          <w:rFonts w:eastAsia="仿宋_GB2312"/>
          <w:sz w:val="32"/>
          <w:szCs w:val="32"/>
        </w:rPr>
        <w:t>万元，占</w:t>
      </w:r>
      <w:r>
        <w:rPr>
          <w:rFonts w:hint="eastAsia" w:eastAsia="仿宋_GB2312"/>
          <w:sz w:val="32"/>
          <w:szCs w:val="32"/>
          <w:u w:val="single"/>
        </w:rPr>
        <w:t xml:space="preserve"> </w:t>
      </w:r>
      <w:r>
        <w:rPr>
          <w:rFonts w:hint="eastAsia" w:eastAsia="仿宋_GB2312"/>
          <w:sz w:val="32"/>
          <w:szCs w:val="32"/>
          <w:u w:val="single"/>
          <w:lang w:val="en-US" w:eastAsia="zh-CN"/>
        </w:rPr>
        <w:t>42.55</w:t>
      </w:r>
      <w:r>
        <w:rPr>
          <w:rFonts w:hint="eastAsia" w:eastAsia="仿宋_GB2312"/>
          <w:sz w:val="32"/>
          <w:szCs w:val="32"/>
          <w:u w:val="single"/>
        </w:rPr>
        <w:t xml:space="preserve">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；公务用车购置及运行维护费支出</w:t>
      </w:r>
      <w:r>
        <w:rPr>
          <w:rFonts w:hint="eastAsia" w:eastAsia="仿宋_GB2312"/>
          <w:sz w:val="32"/>
          <w:szCs w:val="32"/>
          <w:u w:val="single"/>
          <w:lang w:val="en-US" w:eastAsia="zh-CN"/>
        </w:rPr>
        <w:t>14.5</w:t>
      </w:r>
      <w:r>
        <w:rPr>
          <w:rFonts w:eastAsia="仿宋_GB2312"/>
          <w:sz w:val="32"/>
          <w:szCs w:val="32"/>
          <w:u w:val="single"/>
        </w:rPr>
        <w:t xml:space="preserve"> </w:t>
      </w:r>
      <w:r>
        <w:rPr>
          <w:rFonts w:eastAsia="仿宋_GB2312"/>
          <w:sz w:val="32"/>
          <w:szCs w:val="32"/>
        </w:rPr>
        <w:t>万元，占</w:t>
      </w:r>
      <w:r>
        <w:rPr>
          <w:rFonts w:hint="eastAsia" w:eastAsia="仿宋_GB2312"/>
          <w:sz w:val="32"/>
          <w:szCs w:val="32"/>
          <w:u w:val="single"/>
          <w:lang w:val="en-US" w:eastAsia="zh-CN"/>
        </w:rPr>
        <w:t>20.57</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；公务接待费支出</w:t>
      </w:r>
      <w:r>
        <w:rPr>
          <w:rFonts w:hint="eastAsia" w:eastAsia="仿宋_GB2312"/>
          <w:sz w:val="32"/>
          <w:szCs w:val="32"/>
          <w:u w:val="single"/>
          <w:lang w:val="en-US" w:eastAsia="zh-CN"/>
        </w:rPr>
        <w:t>26</w:t>
      </w:r>
      <w:r>
        <w:rPr>
          <w:rFonts w:eastAsia="仿宋_GB2312"/>
          <w:sz w:val="32"/>
          <w:szCs w:val="32"/>
        </w:rPr>
        <w:t>万元，占</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36.88</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。具体情况如下：</w:t>
      </w:r>
    </w:p>
    <w:p>
      <w:pPr>
        <w:spacing w:line="600" w:lineRule="exact"/>
        <w:ind w:left="29" w:right="96" w:firstLine="650"/>
        <w:rPr>
          <w:rFonts w:eastAsia="仿宋_GB2312"/>
          <w:sz w:val="32"/>
          <w:szCs w:val="32"/>
        </w:rPr>
      </w:pPr>
      <w:r>
        <w:rPr>
          <w:rFonts w:eastAsia="仿宋_GB2312"/>
          <w:sz w:val="32"/>
          <w:szCs w:val="32"/>
        </w:rPr>
        <w:t>一般公共预算拨款安排的“三公”经费预算支出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70.5</w:t>
      </w:r>
      <w:r>
        <w:rPr>
          <w:rFonts w:eastAsia="仿宋_GB2312"/>
          <w:sz w:val="32"/>
          <w:szCs w:val="32"/>
          <w:u w:val="single"/>
        </w:rPr>
        <w:t xml:space="preserve"> </w:t>
      </w:r>
      <w:r>
        <w:rPr>
          <w:rFonts w:eastAsia="仿宋_GB2312"/>
          <w:spacing w:val="-55"/>
          <w:sz w:val="32"/>
          <w:szCs w:val="32"/>
        </w:rPr>
        <w:t xml:space="preserve"> </w:t>
      </w:r>
      <w:r>
        <w:rPr>
          <w:rFonts w:eastAsia="仿宋_GB2312"/>
          <w:spacing w:val="-4"/>
          <w:sz w:val="32"/>
          <w:szCs w:val="32"/>
        </w:rPr>
        <w:t>万元，比上年预</w:t>
      </w:r>
      <w:r>
        <w:rPr>
          <w:rFonts w:eastAsia="仿宋_GB2312"/>
          <w:spacing w:val="-6"/>
          <w:sz w:val="32"/>
          <w:szCs w:val="32"/>
        </w:rPr>
        <w:t>算增加</w:t>
      </w:r>
      <w:r>
        <w:rPr>
          <w:rFonts w:eastAsia="仿宋_GB2312"/>
          <w:sz w:val="32"/>
          <w:szCs w:val="32"/>
          <w:u w:val="single"/>
        </w:rPr>
        <w:tab/>
      </w:r>
      <w:r>
        <w:rPr>
          <w:rFonts w:hint="eastAsia" w:eastAsia="仿宋_GB2312"/>
          <w:sz w:val="32"/>
          <w:szCs w:val="32"/>
          <w:u w:val="single"/>
          <w:lang w:val="en-US" w:eastAsia="zh-CN"/>
        </w:rPr>
        <w:t>26.4</w:t>
      </w:r>
      <w:r>
        <w:rPr>
          <w:rFonts w:eastAsia="仿宋_GB2312"/>
          <w:sz w:val="32"/>
          <w:szCs w:val="32"/>
          <w:u w:val="single"/>
        </w:rPr>
        <w:t xml:space="preserve">  </w:t>
      </w:r>
      <w:r>
        <w:rPr>
          <w:rFonts w:eastAsia="仿宋_GB2312"/>
          <w:spacing w:val="-6"/>
          <w:sz w:val="32"/>
          <w:szCs w:val="32"/>
        </w:rPr>
        <w:t>万元，</w:t>
      </w:r>
      <w:r>
        <w:rPr>
          <w:rFonts w:eastAsia="仿宋_GB2312"/>
          <w:sz w:val="32"/>
          <w:szCs w:val="32"/>
        </w:rPr>
        <w:t>增长</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59.86</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pacing w:val="-6"/>
          <w:sz w:val="32"/>
          <w:szCs w:val="32"/>
        </w:rPr>
        <w:t>；</w:t>
      </w:r>
      <w:r>
        <w:rPr>
          <w:rFonts w:eastAsia="仿宋_GB2312"/>
          <w:spacing w:val="-4"/>
          <w:sz w:val="32"/>
          <w:szCs w:val="32"/>
        </w:rPr>
        <w:t>其中：</w:t>
      </w:r>
    </w:p>
    <w:p>
      <w:pPr>
        <w:pStyle w:val="5"/>
        <w:spacing w:after="0" w:line="600" w:lineRule="exact"/>
        <w:ind w:left="17" w:leftChars="8" w:firstLine="640" w:firstLineChars="200"/>
        <w:rPr>
          <w:rFonts w:eastAsia="仿宋_GB2312"/>
          <w:sz w:val="32"/>
          <w:szCs w:val="32"/>
        </w:rPr>
      </w:pPr>
      <w:r>
        <w:rPr>
          <w:rFonts w:eastAsia="仿宋_GB2312"/>
          <w:sz w:val="32"/>
          <w:szCs w:val="32"/>
        </w:rPr>
        <w:t>1．因公出国（境）费预算支出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30</w:t>
      </w:r>
      <w:r>
        <w:rPr>
          <w:rFonts w:eastAsia="仿宋_GB2312"/>
          <w:sz w:val="32"/>
          <w:szCs w:val="32"/>
          <w:u w:val="single"/>
        </w:rPr>
        <w:t xml:space="preserve">   </w:t>
      </w:r>
      <w:r>
        <w:rPr>
          <w:rFonts w:eastAsia="仿宋_GB2312"/>
          <w:sz w:val="32"/>
          <w:szCs w:val="32"/>
        </w:rPr>
        <w:t>万元，比上年预算增加</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20</w:t>
      </w:r>
      <w:r>
        <w:rPr>
          <w:rFonts w:eastAsia="仿宋_GB2312"/>
          <w:sz w:val="32"/>
          <w:szCs w:val="32"/>
          <w:u w:val="single"/>
        </w:rPr>
        <w:t xml:space="preserve">  </w:t>
      </w:r>
      <w:r>
        <w:rPr>
          <w:rFonts w:eastAsia="仿宋_GB2312"/>
          <w:sz w:val="32"/>
          <w:szCs w:val="32"/>
        </w:rPr>
        <w:t>万元，主要原因</w:t>
      </w:r>
      <w:r>
        <w:rPr>
          <w:rFonts w:hint="eastAsia" w:ascii="仿宋_GB2312" w:hAnsi="仿宋_GB2312" w:eastAsia="仿宋_GB2312"/>
          <w:sz w:val="32"/>
          <w:szCs w:val="32"/>
          <w:lang w:eastAsia="zh-CN"/>
        </w:rPr>
        <w:t>疫情结束，相应工作开展，因公出国费用增加</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2．公务用车购置及运行维护费预算支出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14.5</w:t>
      </w:r>
      <w:r>
        <w:rPr>
          <w:rFonts w:eastAsia="仿宋_GB2312"/>
          <w:sz w:val="32"/>
          <w:szCs w:val="32"/>
          <w:u w:val="single"/>
        </w:rPr>
        <w:t xml:space="preserve">  </w:t>
      </w:r>
      <w:r>
        <w:rPr>
          <w:rFonts w:eastAsia="仿宋_GB2312"/>
          <w:sz w:val="32"/>
          <w:szCs w:val="32"/>
        </w:rPr>
        <w:tab/>
      </w:r>
      <w:r>
        <w:rPr>
          <w:rFonts w:eastAsia="仿宋_GB2312"/>
          <w:sz w:val="32"/>
          <w:szCs w:val="32"/>
        </w:rPr>
        <w:t>万元。其中：</w:t>
      </w:r>
    </w:p>
    <w:p>
      <w:pPr>
        <w:pStyle w:val="5"/>
        <w:spacing w:after="0" w:line="600" w:lineRule="exact"/>
        <w:ind w:firstLine="640" w:firstLineChars="200"/>
        <w:rPr>
          <w:rFonts w:eastAsia="仿宋_GB2312"/>
          <w:sz w:val="32"/>
          <w:szCs w:val="32"/>
        </w:rPr>
      </w:pPr>
      <w:r>
        <w:rPr>
          <w:rFonts w:eastAsia="仿宋_GB2312"/>
          <w:sz w:val="32"/>
          <w:szCs w:val="32"/>
        </w:rPr>
        <w:t>（1）公务用车购置预算支出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p>
    <w:p>
      <w:pPr>
        <w:pStyle w:val="5"/>
        <w:spacing w:after="0" w:line="600" w:lineRule="exact"/>
        <w:ind w:firstLine="640" w:firstLineChars="200"/>
        <w:rPr>
          <w:rFonts w:eastAsia="仿宋_GB2312"/>
          <w:sz w:val="32"/>
          <w:szCs w:val="32"/>
        </w:rPr>
      </w:pPr>
      <w:r>
        <w:rPr>
          <w:rFonts w:eastAsia="仿宋_GB2312"/>
          <w:sz w:val="32"/>
          <w:szCs w:val="32"/>
        </w:rPr>
        <w:t>（2）公务用车运行维护费预算支出</w:t>
      </w:r>
      <w:r>
        <w:rPr>
          <w:rFonts w:eastAsia="仿宋_GB2312"/>
          <w:sz w:val="32"/>
          <w:szCs w:val="32"/>
          <w:u w:val="single"/>
        </w:rPr>
        <w:tab/>
      </w:r>
      <w:r>
        <w:rPr>
          <w:rFonts w:hint="eastAsia" w:eastAsia="仿宋_GB2312"/>
          <w:sz w:val="32"/>
          <w:szCs w:val="32"/>
          <w:u w:val="single"/>
          <w:lang w:val="en-US" w:eastAsia="zh-CN"/>
        </w:rPr>
        <w:t>14.5</w:t>
      </w:r>
      <w:r>
        <w:rPr>
          <w:rFonts w:eastAsia="仿宋_GB2312"/>
          <w:sz w:val="32"/>
          <w:szCs w:val="32"/>
          <w:u w:val="single"/>
        </w:rPr>
        <w:t xml:space="preserve"> </w:t>
      </w:r>
      <w:r>
        <w:rPr>
          <w:rFonts w:eastAsia="仿宋_GB2312"/>
          <w:sz w:val="32"/>
          <w:szCs w:val="32"/>
        </w:rPr>
        <w:t>万元，比上年预算增加</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 xml:space="preserve"> 万元，主要原因</w:t>
      </w:r>
      <w:r>
        <w:rPr>
          <w:rFonts w:hint="eastAsia" w:ascii="仿宋_GB2312" w:hAnsi="仿宋_GB2312" w:eastAsia="仿宋_GB2312"/>
          <w:sz w:val="32"/>
          <w:szCs w:val="32"/>
          <w:lang w:eastAsia="zh-CN"/>
        </w:rPr>
        <w:t>无变化</w:t>
      </w:r>
      <w:r>
        <w:rPr>
          <w:rFonts w:eastAsia="仿宋_GB2312"/>
          <w:sz w:val="32"/>
          <w:szCs w:val="32"/>
        </w:rPr>
        <w:t>。</w:t>
      </w:r>
    </w:p>
    <w:p>
      <w:pPr>
        <w:pStyle w:val="5"/>
        <w:spacing w:after="0" w:line="600" w:lineRule="exact"/>
        <w:ind w:firstLine="640" w:firstLineChars="200"/>
        <w:rPr>
          <w:rFonts w:eastAsia="仿宋_GB2312"/>
          <w:sz w:val="32"/>
          <w:szCs w:val="32"/>
        </w:rPr>
      </w:pPr>
      <w:r>
        <w:rPr>
          <w:rFonts w:eastAsia="仿宋_GB2312"/>
          <w:sz w:val="32"/>
          <w:szCs w:val="32"/>
        </w:rPr>
        <w:t>3．公务接待费预算支出</w:t>
      </w:r>
      <w:r>
        <w:rPr>
          <w:rFonts w:eastAsia="仿宋_GB2312"/>
          <w:sz w:val="32"/>
          <w:szCs w:val="32"/>
          <w:u w:val="single"/>
        </w:rPr>
        <w:t xml:space="preserve">  </w:t>
      </w:r>
      <w:r>
        <w:rPr>
          <w:rFonts w:hint="eastAsia" w:eastAsia="仿宋_GB2312"/>
          <w:sz w:val="32"/>
          <w:szCs w:val="32"/>
          <w:u w:val="single"/>
          <w:lang w:val="en-US" w:eastAsia="zh-CN"/>
        </w:rPr>
        <w:t>26</w:t>
      </w:r>
      <w:r>
        <w:rPr>
          <w:rFonts w:eastAsia="仿宋_GB2312"/>
          <w:sz w:val="32"/>
          <w:szCs w:val="32"/>
          <w:u w:val="single"/>
        </w:rPr>
        <w:t xml:space="preserve"> </w:t>
      </w:r>
      <w:r>
        <w:rPr>
          <w:rFonts w:eastAsia="仿宋_GB2312"/>
          <w:sz w:val="32"/>
          <w:szCs w:val="32"/>
        </w:rPr>
        <w:t>万元，比上年预算增加</w:t>
      </w:r>
      <w:r>
        <w:rPr>
          <w:rFonts w:eastAsia="仿宋_GB2312"/>
          <w:sz w:val="32"/>
          <w:szCs w:val="32"/>
          <w:u w:val="single"/>
        </w:rPr>
        <w:t xml:space="preserve"> </w:t>
      </w:r>
      <w:r>
        <w:rPr>
          <w:rFonts w:hint="eastAsia" w:eastAsia="仿宋_GB2312"/>
          <w:sz w:val="32"/>
          <w:szCs w:val="32"/>
          <w:u w:val="single"/>
          <w:lang w:val="en-US" w:eastAsia="zh-CN"/>
        </w:rPr>
        <w:t>6.4</w:t>
      </w:r>
      <w:r>
        <w:rPr>
          <w:rFonts w:eastAsia="仿宋_GB2312"/>
          <w:sz w:val="32"/>
          <w:szCs w:val="32"/>
          <w:u w:val="single"/>
        </w:rPr>
        <w:t xml:space="preserve">    </w:t>
      </w:r>
      <w:r>
        <w:rPr>
          <w:rFonts w:eastAsia="仿宋_GB2312"/>
          <w:sz w:val="32"/>
          <w:szCs w:val="32"/>
        </w:rPr>
        <w:t>万元，主要原因</w:t>
      </w:r>
      <w:r>
        <w:rPr>
          <w:rFonts w:hint="eastAsia" w:ascii="仿宋_GB2312" w:hAnsi="仿宋_GB2312" w:eastAsia="仿宋_GB2312"/>
          <w:sz w:val="32"/>
          <w:szCs w:val="32"/>
          <w:lang w:eastAsia="zh-CN"/>
        </w:rPr>
        <w:t>疫情结束，相应工作开展，外事接待费增加</w:t>
      </w:r>
      <w:r>
        <w:rPr>
          <w:rFonts w:eastAsia="仿宋_GB2312"/>
          <w:sz w:val="32"/>
          <w:szCs w:val="32"/>
        </w:rPr>
        <w:t>。</w:t>
      </w:r>
    </w:p>
    <w:p>
      <w:pPr>
        <w:numPr>
          <w:ilvl w:val="0"/>
          <w:numId w:val="2"/>
        </w:numPr>
        <w:spacing w:line="600" w:lineRule="exact"/>
        <w:ind w:firstLine="640" w:firstLineChars="200"/>
        <w:outlineLvl w:val="2"/>
        <w:rPr>
          <w:rFonts w:hint="eastAsia" w:eastAsia="黑体" w:cs="黑体"/>
          <w:sz w:val="32"/>
          <w:szCs w:val="36"/>
        </w:rPr>
      </w:pPr>
      <w:r>
        <w:rPr>
          <w:rFonts w:hint="eastAsia" w:eastAsia="黑体" w:cs="黑体"/>
          <w:sz w:val="32"/>
          <w:szCs w:val="36"/>
        </w:rPr>
        <w:t>政府性基金预算支出预算情况说明</w:t>
      </w:r>
    </w:p>
    <w:p>
      <w:pPr>
        <w:pStyle w:val="2"/>
        <w:numPr>
          <w:ilvl w:val="0"/>
          <w:numId w:val="0"/>
        </w:numPr>
        <w:ind w:leftChars="200" w:firstLine="320" w:firstLineChars="100"/>
      </w:pPr>
      <w:r>
        <w:rPr>
          <w:rFonts w:hint="eastAsia" w:eastAsia="仿宋_GB2312" w:cs="仿宋"/>
          <w:b w:val="0"/>
          <w:bCs/>
          <w:color w:val="auto"/>
          <w:sz w:val="32"/>
          <w:szCs w:val="32"/>
        </w:rPr>
        <w:t>本年无政府性基金预算支出</w:t>
      </w:r>
      <w:r>
        <w:rPr>
          <w:rFonts w:hint="eastAsia" w:eastAsia="仿宋_GB2312" w:cs="仿宋"/>
          <w:b w:val="0"/>
          <w:bCs/>
          <w:color w:val="auto"/>
          <w:sz w:val="32"/>
          <w:szCs w:val="32"/>
          <w:lang w:eastAsia="zh-CN"/>
        </w:rPr>
        <w:t>。</w:t>
      </w:r>
    </w:p>
    <w:p>
      <w:pPr>
        <w:spacing w:line="600" w:lineRule="exact"/>
        <w:ind w:firstLine="640" w:firstLineChars="200"/>
        <w:outlineLvl w:val="2"/>
        <w:rPr>
          <w:rFonts w:eastAsia="黑体" w:cs="黑体"/>
          <w:sz w:val="32"/>
          <w:szCs w:val="36"/>
        </w:rPr>
      </w:pPr>
      <w:r>
        <w:rPr>
          <w:rFonts w:hint="eastAsia" w:eastAsia="黑体" w:cs="黑体"/>
          <w:sz w:val="32"/>
          <w:szCs w:val="36"/>
        </w:rPr>
        <w:t>九、国有资本经营预算支出预算情况说明</w:t>
      </w:r>
    </w:p>
    <w:p>
      <w:pPr>
        <w:spacing w:line="600" w:lineRule="exact"/>
        <w:ind w:firstLine="640" w:firstLineChars="200"/>
        <w:rPr>
          <w:rFonts w:hint="eastAsia" w:eastAsia="仿宋_GB2312" w:cstheme="minorBidi"/>
          <w:color w:val="FF0000"/>
          <w:sz w:val="32"/>
          <w:szCs w:val="32"/>
          <w:lang w:eastAsia="zh-CN"/>
        </w:rPr>
      </w:pPr>
      <w:r>
        <w:rPr>
          <w:rFonts w:hint="eastAsia" w:eastAsia="仿宋_GB2312" w:cstheme="minorBidi"/>
          <w:b w:val="0"/>
          <w:bCs/>
          <w:color w:val="auto"/>
          <w:sz w:val="32"/>
          <w:szCs w:val="32"/>
        </w:rPr>
        <w:t>本年无国有资本经营预算支出</w:t>
      </w:r>
      <w:r>
        <w:rPr>
          <w:rFonts w:hint="eastAsia" w:eastAsia="仿宋_GB2312" w:cstheme="minorBidi"/>
          <w:b w:val="0"/>
          <w:bCs/>
          <w:color w:val="auto"/>
          <w:sz w:val="32"/>
          <w:szCs w:val="32"/>
          <w:lang w:eastAsia="zh-CN"/>
        </w:rPr>
        <w:t>。</w:t>
      </w:r>
    </w:p>
    <w:p>
      <w:pPr>
        <w:spacing w:line="600" w:lineRule="exact"/>
        <w:ind w:firstLine="640" w:firstLineChars="200"/>
        <w:outlineLvl w:val="2"/>
        <w:rPr>
          <w:rFonts w:eastAsia="黑体" w:cs="黑体"/>
          <w:sz w:val="32"/>
          <w:szCs w:val="36"/>
        </w:rPr>
      </w:pPr>
      <w:r>
        <w:rPr>
          <w:rFonts w:hint="eastAsia" w:eastAsia="黑体" w:cs="黑体"/>
          <w:sz w:val="32"/>
          <w:szCs w:val="36"/>
        </w:rPr>
        <w:t>十、项目支出预算情况说明</w:t>
      </w:r>
    </w:p>
    <w:p>
      <w:pPr>
        <w:spacing w:line="600" w:lineRule="exact"/>
        <w:ind w:firstLine="640" w:firstLineChars="200"/>
        <w:rPr>
          <w:rFonts w:eastAsia="仿宋_GB2312" w:cstheme="minorBidi"/>
          <w:color w:val="FF0000"/>
          <w:sz w:val="32"/>
          <w:szCs w:val="32"/>
        </w:rPr>
      </w:pPr>
      <w:r>
        <w:rPr>
          <w:rFonts w:hint="eastAsia" w:ascii="仿宋_GB2312" w:hAnsi="仿宋_GB2312" w:eastAsia="仿宋_GB2312" w:cs="仿宋"/>
          <w:sz w:val="32"/>
          <w:szCs w:val="32"/>
          <w:u w:val="single"/>
          <w:lang w:eastAsia="zh-CN"/>
        </w:rPr>
        <w:t>额尔古纳市人民政府外事办公室</w:t>
      </w:r>
      <w:r>
        <w:rPr>
          <w:rFonts w:hint="eastAsia" w:ascii="仿宋_GB2312" w:hAnsi="仿宋_GB2312" w:eastAsia="仿宋_GB2312" w:cs="仿宋"/>
          <w:sz w:val="32"/>
          <w:szCs w:val="32"/>
          <w:lang w:val="en-US" w:eastAsia="zh-CN"/>
        </w:rPr>
        <w:t>2024</w:t>
      </w:r>
      <w:r>
        <w:rPr>
          <w:rFonts w:eastAsia="仿宋_GB2312"/>
          <w:sz w:val="32"/>
          <w:szCs w:val="32"/>
        </w:rPr>
        <w:t>年度预算安排项目</w:t>
      </w:r>
      <w:r>
        <w:rPr>
          <w:rFonts w:eastAsia="仿宋_GB2312"/>
          <w:sz w:val="32"/>
          <w:szCs w:val="32"/>
          <w:u w:val="single"/>
        </w:rPr>
        <w:tab/>
      </w:r>
      <w:r>
        <w:rPr>
          <w:rFonts w:hint="eastAsia" w:eastAsia="仿宋_GB2312"/>
          <w:sz w:val="32"/>
          <w:szCs w:val="32"/>
          <w:u w:val="single"/>
          <w:lang w:val="en-US" w:eastAsia="zh-CN"/>
        </w:rPr>
        <w:t>4</w:t>
      </w:r>
      <w:r>
        <w:rPr>
          <w:rFonts w:eastAsia="仿宋_GB2312"/>
          <w:sz w:val="32"/>
          <w:szCs w:val="32"/>
          <w:u w:val="single"/>
        </w:rPr>
        <w:t xml:space="preserve">   </w:t>
      </w:r>
      <w:r>
        <w:rPr>
          <w:rFonts w:eastAsia="仿宋_GB2312"/>
          <w:sz w:val="32"/>
          <w:szCs w:val="32"/>
        </w:rPr>
        <w:t>个，项目预算总金额</w:t>
      </w:r>
      <w:r>
        <w:rPr>
          <w:rFonts w:eastAsia="仿宋_GB2312"/>
          <w:sz w:val="32"/>
          <w:szCs w:val="32"/>
          <w:u w:val="single"/>
        </w:rPr>
        <w:tab/>
      </w:r>
      <w:r>
        <w:rPr>
          <w:rFonts w:hint="eastAsia" w:eastAsia="仿宋_GB2312"/>
          <w:sz w:val="32"/>
          <w:szCs w:val="32"/>
          <w:u w:val="single"/>
          <w:lang w:val="en-US" w:eastAsia="zh-CN"/>
        </w:rPr>
        <w:t>59</w:t>
      </w:r>
      <w:r>
        <w:rPr>
          <w:rFonts w:eastAsia="仿宋_GB2312"/>
          <w:sz w:val="32"/>
          <w:szCs w:val="32"/>
          <w:u w:val="single"/>
        </w:rPr>
        <w:t xml:space="preserve"> </w:t>
      </w:r>
      <w:r>
        <w:rPr>
          <w:rFonts w:eastAsia="仿宋_GB2312"/>
          <w:sz w:val="32"/>
          <w:szCs w:val="32"/>
        </w:rPr>
        <w:t>万元。其中，财政本年拨款金额</w:t>
      </w:r>
      <w:r>
        <w:rPr>
          <w:rFonts w:eastAsia="仿宋_GB2312"/>
          <w:sz w:val="32"/>
          <w:szCs w:val="32"/>
          <w:u w:val="single"/>
        </w:rPr>
        <w:t xml:space="preserve">  </w:t>
      </w:r>
      <w:r>
        <w:rPr>
          <w:rFonts w:hint="eastAsia" w:eastAsia="仿宋_GB2312"/>
          <w:sz w:val="32"/>
          <w:szCs w:val="32"/>
          <w:u w:val="single"/>
          <w:lang w:val="en-US" w:eastAsia="zh-CN"/>
        </w:rPr>
        <w:t>59</w:t>
      </w:r>
      <w:r>
        <w:rPr>
          <w:rFonts w:eastAsia="仿宋_GB2312"/>
          <w:sz w:val="32"/>
          <w:szCs w:val="32"/>
          <w:u w:val="single"/>
        </w:rPr>
        <w:t xml:space="preserve"> </w:t>
      </w:r>
      <w:r>
        <w:rPr>
          <w:rFonts w:eastAsia="仿宋_GB2312"/>
          <w:sz w:val="32"/>
          <w:szCs w:val="32"/>
        </w:rPr>
        <w:t>万元，财政拨款结转结余</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万元，财政专户管理资金</w:t>
      </w:r>
      <w:r>
        <w:rPr>
          <w:rFonts w:eastAsia="仿宋_GB2312"/>
          <w:sz w:val="32"/>
          <w:szCs w:val="32"/>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万元，单位资金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p>
    <w:p>
      <w:pPr>
        <w:spacing w:line="600" w:lineRule="exact"/>
        <w:ind w:firstLine="640" w:firstLineChars="200"/>
        <w:outlineLvl w:val="2"/>
        <w:rPr>
          <w:rFonts w:eastAsia="黑体" w:cs="黑体"/>
          <w:sz w:val="32"/>
          <w:szCs w:val="36"/>
        </w:rPr>
      </w:pPr>
      <w:r>
        <w:rPr>
          <w:rFonts w:hint="eastAsia" w:eastAsia="黑体" w:cs="黑体"/>
          <w:sz w:val="32"/>
          <w:szCs w:val="36"/>
        </w:rPr>
        <w:t>十一、机构运行经费支出预算情况说明</w:t>
      </w:r>
    </w:p>
    <w:p>
      <w:pPr>
        <w:pStyle w:val="5"/>
        <w:tabs>
          <w:tab w:val="left" w:pos="2671"/>
          <w:tab w:val="left" w:pos="5000"/>
          <w:tab w:val="left" w:pos="6190"/>
        </w:tabs>
        <w:spacing w:after="0" w:line="600" w:lineRule="exact"/>
        <w:ind w:firstLine="640" w:firstLineChars="200"/>
        <w:rPr>
          <w:rFonts w:eastAsia="仿宋_GB2312" w:cstheme="minorBidi"/>
          <w:sz w:val="32"/>
          <w:szCs w:val="32"/>
        </w:rPr>
      </w:pPr>
      <w:r>
        <w:rPr>
          <w:rFonts w:hint="eastAsia" w:ascii="仿宋_GB2312" w:hAnsi="仿宋_GB2312" w:eastAsia="仿宋_GB2312" w:cs="仿宋"/>
          <w:sz w:val="32"/>
          <w:szCs w:val="32"/>
          <w:u w:val="single"/>
          <w:lang w:eastAsia="zh-CN"/>
        </w:rPr>
        <w:t>额尔古纳市人民政府外事办公室</w:t>
      </w:r>
      <w:r>
        <w:rPr>
          <w:rFonts w:hint="eastAsia" w:ascii="仿宋_GB2312" w:hAnsi="仿宋_GB2312" w:eastAsia="仿宋_GB2312" w:cs="仿宋"/>
          <w:sz w:val="32"/>
          <w:szCs w:val="32"/>
          <w:lang w:val="en-US" w:eastAsia="zh-CN"/>
        </w:rPr>
        <w:t>2024</w:t>
      </w:r>
      <w:r>
        <w:rPr>
          <w:rFonts w:eastAsia="仿宋_GB2312"/>
          <w:sz w:val="32"/>
          <w:szCs w:val="32"/>
        </w:rPr>
        <w:t>年度</w:t>
      </w:r>
      <w:r>
        <w:rPr>
          <w:rFonts w:hint="eastAsia" w:eastAsia="仿宋_GB2312"/>
          <w:sz w:val="32"/>
          <w:szCs w:val="32"/>
        </w:rPr>
        <w:t>机构</w:t>
      </w:r>
      <w:r>
        <w:rPr>
          <w:rFonts w:eastAsia="仿宋_GB2312"/>
          <w:sz w:val="32"/>
          <w:szCs w:val="32"/>
        </w:rPr>
        <w:t>运行经费预算支出</w:t>
      </w:r>
      <w:r>
        <w:rPr>
          <w:rFonts w:hint="eastAsia" w:eastAsia="仿宋_GB2312"/>
          <w:sz w:val="32"/>
          <w:szCs w:val="32"/>
          <w:u w:val="single"/>
          <w:lang w:val="en-US" w:eastAsia="zh-CN"/>
        </w:rPr>
        <w:t>24.2</w:t>
      </w:r>
      <w:r>
        <w:rPr>
          <w:rFonts w:eastAsia="仿宋_GB2312"/>
          <w:sz w:val="32"/>
          <w:szCs w:val="32"/>
        </w:rPr>
        <w:t>万元</w:t>
      </w:r>
      <w:r>
        <w:rPr>
          <w:rFonts w:hint="eastAsia" w:eastAsia="仿宋_GB2312" w:cstheme="minorBidi"/>
          <w:sz w:val="32"/>
          <w:szCs w:val="32"/>
        </w:rPr>
        <w:t>，</w:t>
      </w:r>
      <w:r>
        <w:rPr>
          <w:rFonts w:eastAsia="仿宋_GB2312"/>
          <w:color w:val="000000" w:themeColor="text1"/>
          <w:sz w:val="32"/>
          <w:szCs w:val="32"/>
          <w14:textFill>
            <w14:solidFill>
              <w14:schemeClr w14:val="tx1"/>
            </w14:solidFill>
          </w14:textFill>
        </w:rPr>
        <w:t>与</w:t>
      </w:r>
      <w:r>
        <w:rPr>
          <w:rFonts w:eastAsia="仿宋_GB2312"/>
          <w:sz w:val="32"/>
          <w:szCs w:val="32"/>
        </w:rPr>
        <w:t>上年相比减少</w:t>
      </w:r>
      <w:r>
        <w:rPr>
          <w:rFonts w:hint="eastAsia" w:eastAsia="仿宋_GB2312"/>
          <w:sz w:val="32"/>
          <w:szCs w:val="32"/>
          <w:u w:val="single"/>
          <w:lang w:val="en-US" w:eastAsia="zh-CN"/>
        </w:rPr>
        <w:t>1.67</w:t>
      </w:r>
      <w:r>
        <w:rPr>
          <w:rFonts w:eastAsia="仿宋_GB2312"/>
          <w:sz w:val="32"/>
          <w:szCs w:val="32"/>
          <w:u w:val="single"/>
        </w:rPr>
        <w:t xml:space="preserve">  </w:t>
      </w:r>
      <w:r>
        <w:rPr>
          <w:rFonts w:eastAsia="仿宋_GB2312"/>
          <w:sz w:val="32"/>
          <w:szCs w:val="32"/>
        </w:rPr>
        <w:t>万元，减少</w:t>
      </w:r>
      <w:r>
        <w:rPr>
          <w:rFonts w:eastAsia="仿宋_GB2312"/>
          <w:sz w:val="32"/>
          <w:szCs w:val="32"/>
          <w:u w:val="single"/>
        </w:rPr>
        <w:tab/>
      </w:r>
      <w:r>
        <w:rPr>
          <w:rFonts w:hint="eastAsia" w:eastAsia="仿宋_GB2312"/>
          <w:sz w:val="32"/>
          <w:szCs w:val="32"/>
          <w:u w:val="single"/>
          <w:lang w:val="en-US" w:eastAsia="zh-CN"/>
        </w:rPr>
        <w:t>6.46</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一</w:t>
      </w:r>
      <w:r>
        <w:rPr>
          <w:rFonts w:hint="eastAsia" w:eastAsia="仿宋_GB2312"/>
          <w:sz w:val="32"/>
          <w:szCs w:val="32"/>
          <w:lang w:val="en-US" w:eastAsia="zh-CN"/>
        </w:rPr>
        <w:t>是</w:t>
      </w:r>
      <w:r>
        <w:rPr>
          <w:rFonts w:hint="eastAsia" w:eastAsia="仿宋_GB2312"/>
          <w:sz w:val="32"/>
          <w:szCs w:val="32"/>
          <w:lang w:eastAsia="zh-CN"/>
        </w:rPr>
        <w:t>人员变动，我单位增加三名事业人员和调入两名公务员、调出两名公务员、退休一名人员、去世一名公务员；二是工资变动，</w:t>
      </w:r>
      <w:r>
        <w:rPr>
          <w:rFonts w:hint="eastAsia" w:eastAsia="仿宋_GB2312"/>
          <w:sz w:val="32"/>
          <w:szCs w:val="32"/>
          <w:lang w:val="en-US" w:eastAsia="zh-CN"/>
        </w:rPr>
        <w:t>艰苦津贴增加、工资调标、零星涨级。</w:t>
      </w:r>
    </w:p>
    <w:p>
      <w:pPr>
        <w:spacing w:line="600" w:lineRule="exact"/>
        <w:ind w:firstLine="640" w:firstLineChars="200"/>
        <w:outlineLvl w:val="2"/>
        <w:rPr>
          <w:rFonts w:eastAsia="黑体" w:cs="黑体"/>
          <w:b/>
          <w:bCs/>
          <w:sz w:val="32"/>
          <w:szCs w:val="36"/>
        </w:rPr>
      </w:pPr>
      <w:r>
        <w:rPr>
          <w:rFonts w:hint="eastAsia" w:eastAsia="黑体" w:cs="黑体"/>
          <w:sz w:val="32"/>
          <w:szCs w:val="36"/>
        </w:rPr>
        <w:t>十二、政府采购支出预算情况说明</w:t>
      </w:r>
    </w:p>
    <w:p>
      <w:pPr>
        <w:spacing w:line="600" w:lineRule="exact"/>
        <w:ind w:firstLine="640" w:firstLineChars="200"/>
        <w:rPr>
          <w:rFonts w:eastAsia="仿宋_GB2312"/>
          <w:sz w:val="32"/>
          <w:szCs w:val="32"/>
        </w:rPr>
      </w:pPr>
      <w:r>
        <w:rPr>
          <w:rFonts w:hint="eastAsia" w:ascii="仿宋_GB2312" w:hAnsi="仿宋_GB2312" w:eastAsia="仿宋_GB2312" w:cs="仿宋"/>
          <w:sz w:val="32"/>
          <w:szCs w:val="32"/>
          <w:u w:val="single"/>
          <w:lang w:eastAsia="zh-CN"/>
        </w:rPr>
        <w:t>额尔古纳市人民政府外事办公室</w:t>
      </w:r>
      <w:r>
        <w:rPr>
          <w:rFonts w:hint="eastAsia" w:ascii="仿宋_GB2312" w:hAnsi="仿宋_GB2312" w:eastAsia="仿宋_GB2312" w:cs="仿宋"/>
          <w:sz w:val="32"/>
          <w:szCs w:val="32"/>
          <w:lang w:val="en-US" w:eastAsia="zh-CN"/>
        </w:rPr>
        <w:t>2024</w:t>
      </w:r>
      <w:r>
        <w:rPr>
          <w:rFonts w:eastAsia="仿宋_GB2312"/>
          <w:sz w:val="32"/>
          <w:szCs w:val="32"/>
        </w:rPr>
        <w:t>年度政府采购支出预算总额</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万元，其中：拟采购货物支出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万元、拟采购工程支出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万元、拟购买服务支出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p>
    <w:p>
      <w:pPr>
        <w:spacing w:line="600" w:lineRule="exact"/>
        <w:ind w:firstLine="640" w:firstLineChars="200"/>
        <w:outlineLvl w:val="2"/>
        <w:rPr>
          <w:rFonts w:eastAsia="黑体" w:cs="黑体"/>
          <w:sz w:val="32"/>
          <w:szCs w:val="36"/>
        </w:rPr>
      </w:pPr>
      <w:r>
        <w:rPr>
          <w:rFonts w:hint="eastAsia" w:eastAsia="黑体" w:cs="黑体"/>
          <w:sz w:val="32"/>
          <w:szCs w:val="36"/>
        </w:rPr>
        <w:t>十三、国有资产占用情况说明</w:t>
      </w:r>
    </w:p>
    <w:p>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u w:val="single"/>
          <w:lang w:eastAsia="zh-CN"/>
        </w:rPr>
        <w:t>额尔古纳市人民政府外事办公室</w:t>
      </w:r>
      <w:r>
        <w:rPr>
          <w:rFonts w:hint="eastAsia" w:ascii="仿宋_GB2312" w:hAnsi="仿宋_GB2312" w:eastAsia="仿宋_GB2312" w:cs="仿宋"/>
          <w:sz w:val="32"/>
          <w:szCs w:val="32"/>
          <w:lang w:val="en-US" w:eastAsia="zh-CN"/>
        </w:rPr>
        <w:t>2024</w:t>
      </w:r>
      <w:r>
        <w:rPr>
          <w:rFonts w:eastAsia="仿宋_GB2312"/>
          <w:sz w:val="32"/>
          <w:szCs w:val="32"/>
        </w:rPr>
        <w:t>共有车辆</w:t>
      </w:r>
      <w:r>
        <w:rPr>
          <w:rFonts w:eastAsia="仿宋_GB2312"/>
          <w:sz w:val="32"/>
          <w:szCs w:val="32"/>
          <w:u w:val="single"/>
        </w:rPr>
        <w:tab/>
      </w:r>
      <w:r>
        <w:rPr>
          <w:rFonts w:hint="eastAsia" w:eastAsia="仿宋_GB2312"/>
          <w:sz w:val="32"/>
          <w:szCs w:val="32"/>
          <w:u w:val="single"/>
          <w:lang w:val="en-US" w:eastAsia="zh-CN"/>
        </w:rPr>
        <w:t>4</w:t>
      </w:r>
      <w:r>
        <w:rPr>
          <w:rFonts w:eastAsia="仿宋_GB2312"/>
          <w:sz w:val="32"/>
          <w:szCs w:val="32"/>
          <w:u w:val="single"/>
        </w:rPr>
        <w:t xml:space="preserve">  </w:t>
      </w:r>
      <w:r>
        <w:rPr>
          <w:rFonts w:eastAsia="仿宋_GB2312"/>
          <w:sz w:val="32"/>
          <w:szCs w:val="32"/>
        </w:rPr>
        <w:t>辆，其中，一般公务用车</w:t>
      </w:r>
      <w:r>
        <w:rPr>
          <w:rFonts w:eastAsia="仿宋_GB2312"/>
          <w:sz w:val="32"/>
          <w:szCs w:val="32"/>
          <w:u w:val="single"/>
        </w:rPr>
        <w:tab/>
      </w:r>
      <w:r>
        <w:rPr>
          <w:rFonts w:hint="eastAsia" w:eastAsia="仿宋_GB2312"/>
          <w:sz w:val="32"/>
          <w:szCs w:val="32"/>
          <w:u w:val="single"/>
          <w:lang w:val="en-US" w:eastAsia="zh-CN"/>
        </w:rPr>
        <w:t>3</w:t>
      </w:r>
      <w:r>
        <w:rPr>
          <w:rFonts w:eastAsia="仿宋_GB2312"/>
          <w:sz w:val="32"/>
          <w:szCs w:val="32"/>
          <w:u w:val="single"/>
        </w:rPr>
        <w:t xml:space="preserve">  </w:t>
      </w:r>
      <w:r>
        <w:rPr>
          <w:rFonts w:eastAsia="仿宋_GB2312"/>
          <w:sz w:val="32"/>
          <w:szCs w:val="32"/>
        </w:rPr>
        <w:t>辆、执法执勤用车</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辆、特种专业技术用车</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辆、业务用车</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辆、其他用车</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1</w:t>
      </w:r>
      <w:r>
        <w:rPr>
          <w:rFonts w:eastAsia="仿宋_GB2312"/>
          <w:sz w:val="32"/>
          <w:szCs w:val="32"/>
          <w:u w:val="single"/>
        </w:rPr>
        <w:t xml:space="preserve"> </w:t>
      </w:r>
      <w:r>
        <w:rPr>
          <w:rFonts w:eastAsia="仿宋_GB2312"/>
          <w:sz w:val="32"/>
          <w:szCs w:val="32"/>
        </w:rPr>
        <w:t>辆等。单价50万元（含）以上的通用设备</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台（套），单价100万元（含）以上的专用设备</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台（套）。</w:t>
      </w:r>
    </w:p>
    <w:p>
      <w:pPr>
        <w:spacing w:line="600" w:lineRule="exact"/>
        <w:ind w:firstLine="640" w:firstLineChars="200"/>
        <w:outlineLvl w:val="2"/>
        <w:rPr>
          <w:rFonts w:eastAsia="黑体" w:cs="黑体"/>
          <w:sz w:val="32"/>
          <w:szCs w:val="36"/>
        </w:rPr>
      </w:pPr>
      <w:r>
        <w:rPr>
          <w:rFonts w:hint="eastAsia" w:eastAsia="黑体" w:cs="黑体"/>
          <w:sz w:val="32"/>
          <w:szCs w:val="36"/>
        </w:rPr>
        <w:t xml:space="preserve">十四、项目绩效目标情况说明 </w:t>
      </w:r>
    </w:p>
    <w:p>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u w:val="single"/>
          <w:lang w:eastAsia="zh-CN"/>
        </w:rPr>
        <w:t>额尔古纳市人民政府外事办公室</w:t>
      </w:r>
      <w:r>
        <w:rPr>
          <w:rFonts w:hint="eastAsia" w:ascii="仿宋_GB2312" w:hAnsi="仿宋_GB2312" w:eastAsia="仿宋_GB2312" w:cs="仿宋"/>
          <w:sz w:val="32"/>
          <w:szCs w:val="32"/>
          <w:lang w:val="en-US" w:eastAsia="zh-CN"/>
        </w:rPr>
        <w:t>2024</w:t>
      </w:r>
      <w:r>
        <w:rPr>
          <w:rFonts w:eastAsia="仿宋_GB2312"/>
          <w:sz w:val="32"/>
          <w:szCs w:val="32"/>
        </w:rPr>
        <w:t>年度</w:t>
      </w:r>
      <w:r>
        <w:rPr>
          <w:rFonts w:hint="eastAsia" w:eastAsia="仿宋_GB2312" w:cstheme="minorBidi"/>
          <w:sz w:val="32"/>
          <w:szCs w:val="32"/>
        </w:rPr>
        <w:t>填报绩效目标的预算项目</w:t>
      </w:r>
      <w:r>
        <w:rPr>
          <w:rFonts w:hint="eastAsia" w:eastAsia="仿宋_GB2312" w:cstheme="minorBidi"/>
          <w:sz w:val="32"/>
          <w:szCs w:val="32"/>
          <w:u w:val="single"/>
        </w:rPr>
        <w:tab/>
      </w:r>
      <w:r>
        <w:rPr>
          <w:rFonts w:hint="eastAsia" w:eastAsia="仿宋_GB2312" w:cstheme="minorBidi"/>
          <w:sz w:val="32"/>
          <w:szCs w:val="32"/>
          <w:u w:val="single"/>
          <w:lang w:val="en-US" w:eastAsia="zh-CN"/>
        </w:rPr>
        <w:t>4</w:t>
      </w:r>
      <w:r>
        <w:rPr>
          <w:rFonts w:hint="eastAsia" w:eastAsia="仿宋_GB2312" w:cstheme="minorBidi"/>
          <w:sz w:val="32"/>
          <w:szCs w:val="32"/>
          <w:u w:val="single"/>
        </w:rPr>
        <w:t xml:space="preserve">  </w:t>
      </w:r>
      <w:r>
        <w:rPr>
          <w:rFonts w:hint="eastAsia" w:eastAsia="仿宋_GB2312" w:cstheme="minorBidi"/>
          <w:sz w:val="32"/>
          <w:szCs w:val="32"/>
        </w:rPr>
        <w:t>个，公开项目</w:t>
      </w:r>
      <w:r>
        <w:rPr>
          <w:rFonts w:hint="eastAsia" w:eastAsia="仿宋_GB2312" w:cstheme="minorBidi"/>
          <w:sz w:val="32"/>
          <w:szCs w:val="32"/>
          <w:u w:val="single"/>
        </w:rPr>
        <w:tab/>
      </w:r>
      <w:r>
        <w:rPr>
          <w:rFonts w:hint="eastAsia" w:eastAsia="仿宋_GB2312" w:cstheme="minorBidi"/>
          <w:sz w:val="32"/>
          <w:szCs w:val="32"/>
          <w:u w:val="single"/>
        </w:rPr>
        <w:t xml:space="preserve"> </w:t>
      </w:r>
      <w:r>
        <w:rPr>
          <w:rFonts w:hint="eastAsia" w:eastAsia="仿宋_GB2312" w:cstheme="minorBidi"/>
          <w:sz w:val="32"/>
          <w:szCs w:val="32"/>
          <w:u w:val="single"/>
          <w:lang w:val="en-US" w:eastAsia="zh-CN"/>
        </w:rPr>
        <w:t>4</w:t>
      </w:r>
      <w:r>
        <w:rPr>
          <w:rFonts w:hint="eastAsia" w:eastAsia="仿宋_GB2312" w:cstheme="minorBidi"/>
          <w:sz w:val="32"/>
          <w:szCs w:val="32"/>
          <w:u w:val="single"/>
        </w:rPr>
        <w:t xml:space="preserve"> </w:t>
      </w:r>
      <w:r>
        <w:rPr>
          <w:rFonts w:hint="eastAsia" w:eastAsia="仿宋_GB2312" w:cstheme="minorBidi"/>
          <w:sz w:val="32"/>
          <w:szCs w:val="32"/>
        </w:rPr>
        <w:t>个，公开项目占全部预算项目的100</w:t>
      </w:r>
      <w:r>
        <w:rPr>
          <w:rFonts w:hint="eastAsia" w:ascii="仿宋_GB2312" w:hAnsi="仿宋_GB2312" w:eastAsia="仿宋_GB2312" w:cstheme="minorBidi"/>
          <w:sz w:val="32"/>
          <w:szCs w:val="32"/>
        </w:rPr>
        <w:t>%</w:t>
      </w:r>
      <w:r>
        <w:rPr>
          <w:rFonts w:hint="eastAsia" w:eastAsia="仿宋_GB2312" w:cstheme="minorBidi"/>
          <w:sz w:val="32"/>
          <w:szCs w:val="32"/>
        </w:rPr>
        <w:t>。公开填报绩效目标的项目预算</w:t>
      </w:r>
      <w:r>
        <w:rPr>
          <w:rFonts w:hint="eastAsia" w:eastAsia="仿宋_GB2312" w:cstheme="minorBidi"/>
          <w:sz w:val="32"/>
          <w:szCs w:val="32"/>
          <w:u w:val="single"/>
        </w:rPr>
        <w:tab/>
      </w:r>
      <w:r>
        <w:rPr>
          <w:rFonts w:hint="eastAsia" w:eastAsia="仿宋_GB2312" w:cstheme="minorBidi"/>
          <w:sz w:val="32"/>
          <w:szCs w:val="32"/>
          <w:u w:val="single"/>
          <w:lang w:val="en-US" w:eastAsia="zh-CN"/>
        </w:rPr>
        <w:t>59</w:t>
      </w:r>
      <w:r>
        <w:rPr>
          <w:rFonts w:hint="eastAsia" w:eastAsia="仿宋_GB2312" w:cstheme="minorBidi"/>
          <w:sz w:val="32"/>
          <w:szCs w:val="32"/>
          <w:u w:val="single"/>
        </w:rPr>
        <w:t xml:space="preserve">  </w:t>
      </w:r>
      <w:r>
        <w:rPr>
          <w:rFonts w:hint="eastAsia" w:eastAsia="仿宋_GB2312" w:cstheme="minorBidi"/>
          <w:sz w:val="32"/>
          <w:szCs w:val="32"/>
        </w:rPr>
        <w:t>万元，占全部项目预算的100</w:t>
      </w:r>
      <w:r>
        <w:rPr>
          <w:rFonts w:hint="eastAsia" w:ascii="仿宋_GB2312" w:hAnsi="仿宋_GB2312" w:eastAsia="仿宋_GB2312" w:cstheme="minorBidi"/>
          <w:sz w:val="32"/>
          <w:szCs w:val="32"/>
        </w:rPr>
        <w:t>%</w:t>
      </w:r>
      <w:r>
        <w:rPr>
          <w:rFonts w:hint="eastAsia" w:eastAsia="仿宋_GB2312" w:cstheme="minorBidi"/>
          <w:sz w:val="32"/>
          <w:szCs w:val="32"/>
        </w:rPr>
        <w:t xml:space="preserve">。 </w:t>
      </w:r>
    </w:p>
    <w:p>
      <w:pPr>
        <w:pStyle w:val="2"/>
        <w:spacing w:after="0" w:line="600" w:lineRule="exact"/>
        <w:rPr>
          <w:rFonts w:hint="default" w:ascii="方正小标宋简体" w:hAnsi="方正小标宋简体" w:eastAsia="方正小标宋简体" w:cs="方正小标宋简体"/>
          <w:sz w:val="36"/>
          <w:szCs w:val="36"/>
        </w:rPr>
      </w:pPr>
    </w:p>
    <w:p>
      <w:pPr>
        <w:pStyle w:val="4"/>
        <w:tabs>
          <w:tab w:val="left" w:pos="4392"/>
        </w:tabs>
        <w:adjustRightInd/>
        <w:snapToGrid/>
        <w:spacing w:before="0" w:after="0" w:line="600" w:lineRule="exact"/>
        <w:ind w:firstLine="2891" w:firstLineChars="800"/>
        <w:jc w:val="both"/>
        <w:rPr>
          <w:rFonts w:cs="方正小标宋简体" w:asciiTheme="majorEastAsia" w:hAnsiTheme="majorEastAsia" w:eastAsiaTheme="majorEastAsia"/>
          <w:bCs w:val="0"/>
          <w:sz w:val="36"/>
          <w:szCs w:val="36"/>
        </w:rPr>
      </w:pPr>
      <w:bookmarkStart w:id="2" w:name="_Toc15573"/>
      <w:r>
        <w:rPr>
          <w:rFonts w:hint="eastAsia" w:cs="方正小标宋简体" w:asciiTheme="majorEastAsia" w:hAnsiTheme="majorEastAsia" w:eastAsiaTheme="majorEastAsia"/>
          <w:bCs w:val="0"/>
          <w:sz w:val="36"/>
          <w:szCs w:val="36"/>
        </w:rPr>
        <w:t>第三部分  名词解释</w:t>
      </w:r>
      <w:bookmarkEnd w:id="2"/>
    </w:p>
    <w:p>
      <w:pPr>
        <w:rPr>
          <w:sz w:val="36"/>
          <w:szCs w:val="36"/>
        </w:rPr>
      </w:pP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一、财政拨款：</w:t>
      </w:r>
      <w:r>
        <w:rPr>
          <w:rFonts w:hint="eastAsia" w:eastAsia="仿宋_GB2312" w:cstheme="minorBidi"/>
          <w:sz w:val="32"/>
          <w:szCs w:val="32"/>
        </w:rPr>
        <w:t>从同级财政部门取得的各类财政拨款，包括一般公共预算拨款、政府性基金预算拨款、国有资本经营预算拨款。</w:t>
      </w:r>
    </w:p>
    <w:p>
      <w:pPr>
        <w:spacing w:line="600" w:lineRule="exact"/>
        <w:ind w:firstLine="643" w:firstLineChars="200"/>
      </w:pPr>
      <w:r>
        <w:rPr>
          <w:rFonts w:hint="eastAsia" w:eastAsia="仿宋_GB2312" w:cstheme="minorBidi"/>
          <w:b/>
          <w:bCs/>
          <w:sz w:val="32"/>
          <w:szCs w:val="32"/>
        </w:rPr>
        <w:t>二、一般公共预算拨款收入：</w:t>
      </w:r>
      <w:r>
        <w:rPr>
          <w:rFonts w:hint="eastAsia" w:eastAsia="仿宋_GB2312" w:cs="仿宋"/>
          <w:bCs/>
          <w:sz w:val="30"/>
          <w:szCs w:val="30"/>
        </w:rPr>
        <w:t>指财政当年拨付的资金。</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三、财政专户管理资金：</w:t>
      </w:r>
      <w:r>
        <w:rPr>
          <w:rFonts w:hint="eastAsia" w:eastAsia="仿宋_GB2312" w:cstheme="minorBidi"/>
          <w:sz w:val="32"/>
          <w:szCs w:val="32"/>
        </w:rPr>
        <w:t>缴入财政专户、实行专项管理的高中以上学费、住宿费、高校委托培养费、函大、电大、夜大及短训班培训费等教育收费。</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四、单位资金：</w:t>
      </w:r>
      <w:r>
        <w:rPr>
          <w:rFonts w:hint="eastAsia" w:eastAsia="仿宋_GB2312" w:cstheme="minorBidi"/>
          <w:sz w:val="32"/>
          <w:szCs w:val="32"/>
        </w:rPr>
        <w:t>除财政拨款收入和财政专户管理资金以外的收入，包括事业收入（不含教育收费）、上级补助收入、附属单位上缴收入、事业单位经营收入及其他收入（包含债务收入、投资收益等）。</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五、基本支出：</w:t>
      </w:r>
      <w:r>
        <w:rPr>
          <w:rFonts w:hint="eastAsia" w:eastAsia="仿宋_GB2312" w:cstheme="minorBidi"/>
          <w:sz w:val="32"/>
          <w:szCs w:val="32"/>
        </w:rPr>
        <w:t>指为保障机构正常运转、完成工作任务而发生的人员支出和公用支出。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六、项目支出：</w:t>
      </w:r>
      <w:r>
        <w:rPr>
          <w:rFonts w:hint="eastAsia" w:eastAsia="仿宋_GB2312" w:cstheme="minorBidi"/>
          <w:sz w:val="32"/>
          <w:szCs w:val="32"/>
        </w:rPr>
        <w:t>指在基本支出之外为完成特定工作任务和事业发展目标所发生的支出。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七、对个人和家庭的补助：</w:t>
      </w:r>
      <w:r>
        <w:rPr>
          <w:rFonts w:hint="eastAsia" w:eastAsia="仿宋_GB2312" w:cstheme="minorBidi"/>
          <w:sz w:val="32"/>
          <w:szCs w:val="32"/>
        </w:rPr>
        <w:t>是指政府用于对个人和家庭的补助支出。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八、“三公”经费：</w:t>
      </w:r>
      <w:r>
        <w:rPr>
          <w:rFonts w:hint="eastAsia" w:eastAsia="仿宋_GB2312" w:cstheme="minorBidi"/>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九、机构运行经费：</w:t>
      </w:r>
      <w:r>
        <w:rPr>
          <w:rFonts w:hint="eastAsia" w:eastAsia="仿宋_GB2312" w:cstheme="minorBidi"/>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pPr>
        <w:spacing w:line="600" w:lineRule="exact"/>
        <w:jc w:val="center"/>
        <w:rPr>
          <w:rFonts w:ascii="方正小标宋简体" w:hAnsi="方正小标宋简体" w:eastAsia="方正小标宋简体" w:cs="方正小标宋简体"/>
          <w:sz w:val="36"/>
          <w:szCs w:val="36"/>
        </w:rPr>
      </w:pPr>
    </w:p>
    <w:p>
      <w:pPr>
        <w:pStyle w:val="2"/>
        <w:rPr>
          <w:rFonts w:ascii="方正小标宋简体" w:hAnsi="方正小标宋简体" w:eastAsia="方正小标宋简体" w:cs="方正小标宋简体"/>
          <w:sz w:val="36"/>
          <w:szCs w:val="36"/>
        </w:rPr>
      </w:pPr>
    </w:p>
    <w:p>
      <w:pPr>
        <w:pStyle w:val="2"/>
        <w:ind w:left="0" w:leftChars="0" w:firstLine="0" w:firstLineChars="0"/>
        <w:rPr>
          <w:rFonts w:ascii="方正小标宋简体" w:hAnsi="方正小标宋简体" w:eastAsia="方正小标宋简体" w:cs="方正小标宋简体"/>
          <w:sz w:val="36"/>
          <w:szCs w:val="36"/>
        </w:rPr>
      </w:pPr>
    </w:p>
    <w:p>
      <w:pPr>
        <w:pStyle w:val="2"/>
        <w:rPr>
          <w:rFonts w:ascii="方正小标宋简体" w:hAnsi="方正小标宋简体" w:eastAsia="方正小标宋简体" w:cs="方正小标宋简体"/>
          <w:sz w:val="36"/>
          <w:szCs w:val="36"/>
        </w:rPr>
      </w:pPr>
    </w:p>
    <w:p>
      <w:pPr>
        <w:pStyle w:val="4"/>
        <w:tabs>
          <w:tab w:val="left" w:pos="4392"/>
        </w:tabs>
        <w:adjustRightInd/>
        <w:snapToGrid/>
        <w:spacing w:before="0" w:after="0" w:line="600" w:lineRule="exact"/>
        <w:ind w:firstLine="0" w:firstLineChars="0"/>
        <w:jc w:val="center"/>
        <w:rPr>
          <w:rFonts w:ascii="方正小标宋简体" w:hAnsi="方正小标宋简体" w:eastAsia="方正小标宋简体" w:cs="方正小标宋简体"/>
          <w:sz w:val="36"/>
          <w:szCs w:val="36"/>
        </w:rPr>
      </w:pPr>
      <w:bookmarkStart w:id="3" w:name="_Toc21331"/>
      <w:r>
        <w:rPr>
          <w:rFonts w:hint="eastAsia" w:cs="方正小标宋简体" w:asciiTheme="majorEastAsia" w:hAnsiTheme="majorEastAsia" w:eastAsiaTheme="majorEastAsia"/>
          <w:bCs w:val="0"/>
          <w:sz w:val="36"/>
          <w:szCs w:val="36"/>
        </w:rPr>
        <w:t>第四部分  预算公开联系方式及信息反馈渠道</w:t>
      </w:r>
      <w:bookmarkEnd w:id="3"/>
    </w:p>
    <w:p>
      <w:pPr>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p>
    <w:p>
      <w:pPr>
        <w:snapToGrid w:val="0"/>
        <w:spacing w:line="600" w:lineRule="exact"/>
        <w:ind w:firstLine="640" w:firstLineChars="200"/>
        <w:rPr>
          <w:rFonts w:hint="default" w:ascii="仿宋_GB2312" w:hAnsi="仿宋_GB2312" w:eastAsia="仿宋_GB2312" w:cs="仿宋_GB2312"/>
          <w:sz w:val="32"/>
          <w:szCs w:val="32"/>
          <w:lang w:val="en-US" w:eastAsia="zh-CN"/>
        </w:rPr>
        <w:sectPr>
          <w:headerReference r:id="rId3" w:type="default"/>
          <w:footerReference r:id="rId4" w:type="default"/>
          <w:pgSz w:w="11910" w:h="16840"/>
          <w:pgMar w:top="1580" w:right="1630" w:bottom="280" w:left="1240" w:header="720" w:footer="720" w:gutter="0"/>
          <w:pgNumType w:fmt="numberInDash"/>
          <w:cols w:space="720" w:num="1"/>
        </w:sect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eastAsia="zh-CN"/>
        </w:rPr>
        <w:t>李甜</w:t>
      </w:r>
      <w:r>
        <w:rPr>
          <w:rFonts w:hint="eastAsia" w:ascii="仿宋_GB2312" w:hAnsi="仿宋_GB2312" w:eastAsia="仿宋_GB2312" w:cs="仿宋_GB2312"/>
          <w:sz w:val="32"/>
          <w:szCs w:val="32"/>
        </w:rPr>
        <w:t xml:space="preserve">             联系电话</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18604709684</w:t>
      </w:r>
      <w:bookmarkStart w:id="4" w:name="_GoBack"/>
      <w:bookmarkEnd w:id="4"/>
    </w:p>
    <w:p>
      <w:pPr>
        <w:jc w:val="both"/>
        <w:rPr>
          <w:rFonts w:hint="default" w:eastAsia="宋体"/>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微软雅黑"/>
    <w:panose1 w:val="02010601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mc:AlternateContent>
        <mc:Choice Requires="wps">
          <w:drawing>
            <wp:anchor distT="0" distB="0" distL="114300" distR="114300" simplePos="0" relativeHeight="251660288"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60288;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Cl7rLtcAAAAIAQAADwAAAAAA&#10;AAABACAAAAAiAAAAZHJzL2Rvd25yZXYueG1sUEsBAhQAFAAAAAgAh07iQJ1LfXEUAgAABwQAAA4A&#10;AAAAAAAAAQAgAAAAJgEAAGRycy9lMm9Eb2MueG1sUEsFBgAAAAAGAAYAWQEAAKwFAAAAAA==&#10;">
              <v:fill on="f" focussize="0,0"/>
              <v:stroke on="f" weight="0.5pt"/>
              <v:imagedata o:title=""/>
              <o:lock v:ext="edit" aspectratio="f"/>
              <v:textbox inset="0mm,0mm,0mm,0mm">
                <w:txbxContent>
                  <w:p>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65B7C3"/>
    <w:multiLevelType w:val="singleLevel"/>
    <w:tmpl w:val="3265B7C3"/>
    <w:lvl w:ilvl="0" w:tentative="0">
      <w:start w:val="1"/>
      <w:numFmt w:val="chineseCounting"/>
      <w:suff w:val="nothing"/>
      <w:lvlText w:val="%1、"/>
      <w:lvlJc w:val="left"/>
      <w:pPr>
        <w:ind w:left="-11"/>
      </w:pPr>
      <w:rPr>
        <w:rFonts w:hint="eastAsia"/>
      </w:rPr>
    </w:lvl>
  </w:abstractNum>
  <w:abstractNum w:abstractNumId="1">
    <w:nsid w:val="6911205C"/>
    <w:multiLevelType w:val="singleLevel"/>
    <w:tmpl w:val="6911205C"/>
    <w:lvl w:ilvl="0" w:tentative="0">
      <w:start w:val="8"/>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NmZDYzODE3ZGNlMjg3MGRiYmM0YmJkMTkzODhhMjQifQ=="/>
  </w:docVars>
  <w:rsids>
    <w:rsidRoot w:val="00881992"/>
    <w:rsid w:val="00557349"/>
    <w:rsid w:val="00565A38"/>
    <w:rsid w:val="00690340"/>
    <w:rsid w:val="00881992"/>
    <w:rsid w:val="0093089F"/>
    <w:rsid w:val="00A019D6"/>
    <w:rsid w:val="00CE0BEC"/>
    <w:rsid w:val="00F846C7"/>
    <w:rsid w:val="064834BF"/>
    <w:rsid w:val="0FB51D65"/>
    <w:rsid w:val="1F396766"/>
    <w:rsid w:val="24EA0E2F"/>
    <w:rsid w:val="3C0161AE"/>
    <w:rsid w:val="3F823275"/>
    <w:rsid w:val="7D680A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4">
    <w:name w:val="heading 2"/>
    <w:basedOn w:val="1"/>
    <w:next w:val="1"/>
    <w:link w:val="11"/>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8">
    <w:name w:val="Default Paragraph Font"/>
    <w:semiHidden/>
    <w:unhideWhenUsed/>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First Indent 2"/>
    <w:basedOn w:val="3"/>
    <w:link w:val="13"/>
    <w:qFormat/>
    <w:uiPriority w:val="0"/>
    <w:pPr>
      <w:ind w:firstLine="420"/>
      <w:jc w:val="left"/>
    </w:pPr>
    <w:rPr>
      <w:rFonts w:hint="eastAsia" w:ascii="宋体" w:hAnsi="宋体" w:eastAsia="宋体"/>
      <w:kern w:val="0"/>
      <w:sz w:val="24"/>
      <w:szCs w:val="24"/>
    </w:rPr>
  </w:style>
  <w:style w:type="paragraph" w:styleId="3">
    <w:name w:val="Body Text Indent"/>
    <w:basedOn w:val="1"/>
    <w:link w:val="12"/>
    <w:semiHidden/>
    <w:unhideWhenUsed/>
    <w:qFormat/>
    <w:uiPriority w:val="99"/>
    <w:pPr>
      <w:spacing w:after="120"/>
      <w:ind w:left="420" w:leftChars="200"/>
    </w:pPr>
  </w:style>
  <w:style w:type="paragraph" w:styleId="5">
    <w:name w:val="Body Text"/>
    <w:basedOn w:val="1"/>
    <w:link w:val="14"/>
    <w:unhideWhenUsed/>
    <w:qFormat/>
    <w:uiPriority w:val="1"/>
    <w:pPr>
      <w:spacing w:after="120"/>
    </w:pPr>
  </w:style>
  <w:style w:type="paragraph" w:styleId="6">
    <w:name w:val="footer"/>
    <w:basedOn w:val="1"/>
    <w:link w:val="15"/>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table" w:styleId="10">
    <w:name w:val="Table Grid"/>
    <w:basedOn w:val="9"/>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1">
    <w:name w:val="标题 2 Char"/>
    <w:basedOn w:val="8"/>
    <w:link w:val="4"/>
    <w:qFormat/>
    <w:uiPriority w:val="1"/>
    <w:rPr>
      <w:rFonts w:ascii="Arial" w:hAnsi="Arial" w:eastAsia="Symbol" w:cs="Times New Roman"/>
      <w:b/>
      <w:bCs/>
      <w:sz w:val="32"/>
      <w:szCs w:val="32"/>
    </w:rPr>
  </w:style>
  <w:style w:type="character" w:customStyle="1" w:styleId="12">
    <w:name w:val="正文文本缩进 Char"/>
    <w:basedOn w:val="8"/>
    <w:link w:val="3"/>
    <w:semiHidden/>
    <w:qFormat/>
    <w:uiPriority w:val="99"/>
    <w:rPr>
      <w:rFonts w:ascii="Times New Roman" w:hAnsi="Times New Roman" w:eastAsia="Courier New" w:cs="Times New Roman"/>
      <w:szCs w:val="21"/>
    </w:rPr>
  </w:style>
  <w:style w:type="character" w:customStyle="1" w:styleId="13">
    <w:name w:val="正文首行缩进 2 Char"/>
    <w:basedOn w:val="12"/>
    <w:link w:val="2"/>
    <w:qFormat/>
    <w:uiPriority w:val="0"/>
    <w:rPr>
      <w:rFonts w:ascii="宋体" w:hAnsi="宋体" w:eastAsia="宋体" w:cs="Times New Roman"/>
      <w:kern w:val="0"/>
      <w:sz w:val="24"/>
      <w:szCs w:val="24"/>
    </w:rPr>
  </w:style>
  <w:style w:type="character" w:customStyle="1" w:styleId="14">
    <w:name w:val="正文文本 Char"/>
    <w:basedOn w:val="8"/>
    <w:link w:val="5"/>
    <w:qFormat/>
    <w:uiPriority w:val="1"/>
    <w:rPr>
      <w:rFonts w:ascii="Times New Roman" w:hAnsi="Times New Roman" w:eastAsia="Courier New" w:cs="Times New Roman"/>
      <w:szCs w:val="21"/>
    </w:rPr>
  </w:style>
  <w:style w:type="character" w:customStyle="1" w:styleId="15">
    <w:name w:val="页脚 Char"/>
    <w:basedOn w:val="8"/>
    <w:link w:val="6"/>
    <w:qFormat/>
    <w:uiPriority w:val="99"/>
    <w:rPr>
      <w:sz w:val="18"/>
      <w:szCs w:val="18"/>
    </w:rPr>
  </w:style>
  <w:style w:type="character" w:customStyle="1" w:styleId="16">
    <w:name w:val="页眉 Char"/>
    <w:basedOn w:val="8"/>
    <w:link w:val="7"/>
    <w:qFormat/>
    <w:uiPriority w:val="99"/>
    <w:rPr>
      <w:rFonts w:ascii="Times New Roman" w:hAnsi="Times New Roman" w:eastAsia="Courier New"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收入预算</c:v>
                </c:pt>
              </c:strCache>
            </c:strRef>
          </c:tx>
          <c:spPr/>
          <c:explosion val="0"/>
          <c:dPt>
            <c:idx val="0"/>
            <c:bubble3D val="0"/>
            <c:spPr>
              <a:solidFill>
                <a:schemeClr val="accent1"/>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一般公共预算拨款收入</c:v>
                </c:pt>
              </c:strCache>
            </c:strRef>
          </c:cat>
          <c:val>
            <c:numRef>
              <c:f>Sheet1!$B$2</c:f>
              <c:numCache>
                <c:formatCode>0%</c:formatCode>
                <c:ptCount val="1"/>
                <c:pt idx="0">
                  <c:v>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支出预算</c:v>
                </c:pt>
              </c:strCache>
            </c:strRef>
          </c:tx>
          <c:spPr>
            <a:solidFill>
              <a:schemeClr val="accent1"/>
            </a:solidFill>
            <a:ln>
              <a:solidFill>
                <a:schemeClr val="bg1"/>
              </a:solidFill>
            </a:ln>
            <a:sp3d>
              <a:extrusionClr>
                <a:srgbClr val="FFFFFF"/>
              </a:extrusionClr>
              <a:contourClr>
                <a:srgbClr val="FFFFFF"/>
              </a:contourClr>
            </a:sp3d>
          </c:spPr>
          <c:explosion val="0"/>
          <c:dPt>
            <c:idx val="0"/>
            <c:bubble3D val="0"/>
            <c:spPr>
              <a:solidFill>
                <a:schemeClr val="accent1"/>
              </a:solidFill>
              <a:ln>
                <a:solidFill>
                  <a:schemeClr val="bg1"/>
                </a:solidFill>
              </a:ln>
              <a:effectLst/>
              <a:sp3d>
                <a:extrusionClr>
                  <a:srgbClr val="FFFFFF"/>
                </a:extrusionClr>
                <a:contourClr>
                  <a:srgbClr val="FFFFFF"/>
                </a:contourClr>
              </a:sp3d>
            </c:spPr>
          </c:dPt>
          <c:dPt>
            <c:idx val="1"/>
            <c:bubble3D val="0"/>
            <c:spPr>
              <a:solidFill>
                <a:schemeClr val="accent1"/>
              </a:solidFill>
              <a:ln>
                <a:solidFill>
                  <a:schemeClr val="bg1"/>
                </a:solidFill>
              </a:ln>
              <a:effectLst/>
              <a:sp3d>
                <a:extrusionClr>
                  <a:srgbClr val="FFFFFF"/>
                </a:extrusionClr>
                <a:contourClr>
                  <a:srgbClr val="FFFFFF"/>
                </a:contourClr>
              </a:sp3d>
            </c:spPr>
          </c:dPt>
          <c:dLbls>
            <c:delete val="1"/>
          </c:dLbls>
          <c:cat>
            <c:strRef>
              <c:f>Sheet1!$A$2:$A$3</c:f>
              <c:strCache>
                <c:ptCount val="2"/>
                <c:pt idx="0">
                  <c:v>基本支出</c:v>
                </c:pt>
                <c:pt idx="1">
                  <c:v>项目支出</c:v>
                </c:pt>
              </c:strCache>
            </c:strRef>
          </c:cat>
          <c:val>
            <c:numRef>
              <c:f>Sheet1!$B$2:$B$3</c:f>
              <c:numCache>
                <c:formatCode>General</c:formatCode>
                <c:ptCount val="2"/>
                <c:pt idx="0">
                  <c:v>90.65</c:v>
                </c:pt>
                <c:pt idx="1">
                  <c:v>9.35</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16</Pages>
  <Words>1019</Words>
  <Characters>5812</Characters>
  <Lines>48</Lines>
  <Paragraphs>13</Paragraphs>
  <TotalTime>54</TotalTime>
  <ScaleCrop>false</ScaleCrop>
  <LinksUpToDate>false</LinksUpToDate>
  <CharactersWithSpaces>6818</CharactersWithSpaces>
  <Application>WPS Office_11.1.0.7989_F1E327BC-269C-435d-A152-05C5408002CA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windows7</cp:lastModifiedBy>
  <cp:lastPrinted>2025-07-14T08:41:46Z</cp:lastPrinted>
  <dcterms:modified xsi:type="dcterms:W3CDTF">2025-07-14T08:43:52Z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2052-11.1.0.7989</vt:lpwstr>
  </property>
  <property fmtid="{D5CDD505-2E9C-101B-9397-08002B2CF9AE}" pid="3" name="ICV">
    <vt:lpwstr>BF290F2674C04B3CA3ACE51D9FD6C182_12</vt:lpwstr>
  </property>
</Properties>
</file>